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81" w:rsidRPr="0032745E" w:rsidRDefault="00BB3381">
      <w:pPr>
        <w:pStyle w:val="Firmenname"/>
        <w:spacing w:after="0" w:line="240" w:lineRule="auto"/>
        <w:rPr>
          <w:rFonts w:cs="Arial"/>
          <w:caps w:val="0"/>
          <w:sz w:val="40"/>
        </w:rPr>
      </w:pPr>
      <w:r w:rsidRPr="0032745E">
        <w:rPr>
          <w:rFonts w:cs="Arial"/>
          <w:caps w:val="0"/>
          <w:sz w:val="40"/>
        </w:rPr>
        <w:t xml:space="preserve">Voigt Software und </w:t>
      </w:r>
    </w:p>
    <w:p w:rsidR="00BB3381" w:rsidRPr="0032745E" w:rsidRDefault="00225824">
      <w:pPr>
        <w:pStyle w:val="UnterberschriftTitelseite"/>
        <w:spacing w:after="0" w:line="240" w:lineRule="auto"/>
        <w:rPr>
          <w:rFonts w:cs="Arial"/>
          <w:sz w:val="22"/>
        </w:rPr>
      </w:pPr>
      <w:r w:rsidRPr="0032745E">
        <w:rPr>
          <w:rFonts w:cs="Arial"/>
          <w:sz w:val="40"/>
        </w:rPr>
        <w:t>Beratung AG</w:t>
      </w:r>
    </w:p>
    <w:p w:rsidR="00BB3381" w:rsidRPr="0032745E" w:rsidRDefault="00BB3381">
      <w:pPr>
        <w:rPr>
          <w:rFonts w:cs="Arial"/>
          <w:sz w:val="22"/>
        </w:rPr>
      </w:pPr>
    </w:p>
    <w:p w:rsidR="00BB3381" w:rsidRPr="0032745E" w:rsidRDefault="00DF65D4">
      <w:pPr>
        <w:spacing w:line="280" w:lineRule="exact"/>
        <w:rPr>
          <w:rFonts w:cs="Arial"/>
          <w:sz w:val="22"/>
        </w:rPr>
      </w:pPr>
      <w:r w:rsidRPr="0032745E">
        <w:rPr>
          <w:noProof/>
          <w:lang w:eastAsia="de-DE"/>
        </w:rPr>
        <w:drawing>
          <wp:anchor distT="0" distB="0" distL="114300" distR="114300" simplePos="0" relativeHeight="251657728" behindDoc="1" locked="0" layoutInCell="1" allowOverlap="1" wp14:anchorId="670BBB7A" wp14:editId="482425C4">
            <wp:simplePos x="0" y="0"/>
            <wp:positionH relativeFrom="column">
              <wp:posOffset>762000</wp:posOffset>
            </wp:positionH>
            <wp:positionV relativeFrom="paragraph">
              <wp:posOffset>93980</wp:posOffset>
            </wp:positionV>
            <wp:extent cx="4419600" cy="4276725"/>
            <wp:effectExtent l="0" t="0" r="0" b="9525"/>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381" w:rsidRPr="0032745E" w:rsidRDefault="00BB3381">
      <w:pPr>
        <w:spacing w:line="280" w:lineRule="exact"/>
        <w:rPr>
          <w:rFonts w:cs="Arial"/>
          <w:sz w:val="22"/>
        </w:rPr>
      </w:pPr>
    </w:p>
    <w:p w:rsidR="00BB3381" w:rsidRPr="0032745E" w:rsidRDefault="00BB3381">
      <w:pPr>
        <w:spacing w:line="280" w:lineRule="exact"/>
        <w:rPr>
          <w:rFonts w:cs="Arial"/>
          <w:sz w:val="22"/>
        </w:rPr>
      </w:pPr>
    </w:p>
    <w:p w:rsidR="00BB3381" w:rsidRPr="0032745E" w:rsidRDefault="00BB3381">
      <w:pPr>
        <w:pStyle w:val="Basis-Kopfzeile"/>
        <w:keepLines w:val="0"/>
        <w:tabs>
          <w:tab w:val="clear" w:pos="4320"/>
          <w:tab w:val="clear" w:pos="8640"/>
        </w:tabs>
        <w:rPr>
          <w:rFonts w:cs="Arial"/>
          <w:sz w:val="22"/>
        </w:rPr>
      </w:pPr>
    </w:p>
    <w:p w:rsidR="00BB3381" w:rsidRPr="0032745E" w:rsidRDefault="00BB3381">
      <w:pPr>
        <w:rPr>
          <w:rFonts w:cs="Arial"/>
          <w:sz w:val="22"/>
        </w:rPr>
      </w:pPr>
    </w:p>
    <w:p w:rsidR="00BB3381" w:rsidRPr="0032745E" w:rsidRDefault="00BB3381">
      <w:pPr>
        <w:rPr>
          <w:rFonts w:cs="Arial"/>
          <w:sz w:val="52"/>
        </w:rPr>
      </w:pPr>
    </w:p>
    <w:p w:rsidR="00C567DE" w:rsidRDefault="00BB3381" w:rsidP="00C567DE">
      <w:pPr>
        <w:tabs>
          <w:tab w:val="center" w:pos="4560"/>
        </w:tabs>
        <w:ind w:left="2832" w:right="-1191"/>
        <w:rPr>
          <w:rFonts w:cs="Arial"/>
          <w:b/>
          <w:bCs/>
          <w:sz w:val="72"/>
        </w:rPr>
      </w:pPr>
      <w:r w:rsidRPr="0032745E">
        <w:rPr>
          <w:rFonts w:cs="Arial"/>
          <w:b/>
          <w:bCs/>
          <w:sz w:val="52"/>
        </w:rPr>
        <w:tab/>
      </w:r>
      <w:r w:rsidR="00EE531E">
        <w:rPr>
          <w:rFonts w:cs="Arial"/>
          <w:b/>
          <w:bCs/>
          <w:sz w:val="72"/>
        </w:rPr>
        <w:t>Schulung</w:t>
      </w:r>
      <w:r w:rsidRPr="0032745E">
        <w:rPr>
          <w:rFonts w:cs="Arial"/>
          <w:b/>
          <w:bCs/>
          <w:sz w:val="72"/>
        </w:rPr>
        <w:br/>
      </w:r>
      <w:r w:rsidR="00EE531E">
        <w:rPr>
          <w:rFonts w:cs="Arial"/>
          <w:b/>
          <w:bCs/>
          <w:sz w:val="72"/>
        </w:rPr>
        <w:t xml:space="preserve">    </w:t>
      </w:r>
      <w:r w:rsidR="008342C2" w:rsidRPr="0032745E">
        <w:rPr>
          <w:rFonts w:cs="Arial"/>
          <w:b/>
          <w:bCs/>
          <w:sz w:val="72"/>
        </w:rPr>
        <w:t>IMKE</w:t>
      </w:r>
    </w:p>
    <w:p w:rsidR="00EE531E" w:rsidRPr="0032745E" w:rsidRDefault="00C63941" w:rsidP="00C567DE">
      <w:pPr>
        <w:tabs>
          <w:tab w:val="center" w:pos="4560"/>
        </w:tabs>
        <w:ind w:right="-1191"/>
        <w:rPr>
          <w:rFonts w:cs="Arial"/>
          <w:b/>
          <w:bCs/>
          <w:sz w:val="72"/>
        </w:rPr>
      </w:pPr>
      <w:r>
        <w:rPr>
          <w:rFonts w:cs="Arial"/>
          <w:b/>
          <w:bCs/>
          <w:sz w:val="72"/>
        </w:rPr>
        <w:tab/>
      </w:r>
      <w:r w:rsidR="0034482D">
        <w:rPr>
          <w:rFonts w:cs="Arial"/>
          <w:b/>
          <w:bCs/>
          <w:sz w:val="72"/>
        </w:rPr>
        <w:t>Startbildschirm</w:t>
      </w:r>
    </w:p>
    <w:p w:rsidR="00BB3381" w:rsidRPr="0032745E" w:rsidRDefault="00BB3381" w:rsidP="005474C1">
      <w:pPr>
        <w:pStyle w:val="Untertitel"/>
        <w:pBdr>
          <w:bottom w:val="single" w:sz="6" w:space="31" w:color="808080"/>
        </w:pBdr>
        <w:spacing w:line="280" w:lineRule="exact"/>
        <w:rPr>
          <w:rFonts w:ascii="Arial" w:hAnsi="Arial" w:cs="Arial"/>
          <w:caps w:val="0"/>
          <w:sz w:val="22"/>
        </w:rPr>
      </w:pPr>
      <w:r w:rsidRPr="0032745E">
        <w:rPr>
          <w:rFonts w:ascii="Arial" w:hAnsi="Arial" w:cs="Arial"/>
          <w:caps w:val="0"/>
          <w:sz w:val="22"/>
        </w:rPr>
        <w:t xml:space="preserve">Voigt Software und </w:t>
      </w:r>
      <w:r w:rsidR="00225824" w:rsidRPr="0032745E">
        <w:rPr>
          <w:rFonts w:ascii="Arial" w:hAnsi="Arial" w:cs="Arial"/>
          <w:caps w:val="0"/>
          <w:sz w:val="22"/>
        </w:rPr>
        <w:t>Beratung AG</w:t>
      </w:r>
    </w:p>
    <w:p w:rsidR="00043D6E" w:rsidRPr="0032745E" w:rsidRDefault="00043D6E" w:rsidP="00C63941">
      <w:pPr>
        <w:pStyle w:val="Titel"/>
        <w:pBdr>
          <w:bottom w:val="single" w:sz="6" w:space="31" w:color="808080"/>
        </w:pBdr>
        <w:spacing w:after="0" w:line="280" w:lineRule="exact"/>
        <w:rPr>
          <w:rFonts w:ascii="Arial" w:hAnsi="Arial" w:cs="Arial"/>
          <w:sz w:val="30"/>
        </w:rPr>
      </w:pPr>
      <w:r w:rsidRPr="0032745E">
        <w:rPr>
          <w:rFonts w:ascii="Arial" w:hAnsi="Arial" w:cs="Arial"/>
          <w:sz w:val="30"/>
        </w:rPr>
        <w:br/>
      </w:r>
      <w:r w:rsidR="00C63941">
        <w:rPr>
          <w:rFonts w:ascii="Arial" w:hAnsi="Arial" w:cs="Arial"/>
          <w:sz w:val="30"/>
        </w:rPr>
        <w:t>Stand: 29.05.2018 – IMKE 3.2400</w:t>
      </w:r>
    </w:p>
    <w:p w:rsidR="00BB3381" w:rsidRPr="0032745E" w:rsidRDefault="00BB3381">
      <w:pPr>
        <w:pStyle w:val="Absenderadresse"/>
        <w:spacing w:line="280" w:lineRule="exact"/>
        <w:rPr>
          <w:rFonts w:cs="Arial"/>
          <w:sz w:val="22"/>
        </w:rPr>
      </w:pPr>
      <w:r w:rsidRPr="0032745E">
        <w:rPr>
          <w:rFonts w:cs="Arial"/>
          <w:sz w:val="22"/>
        </w:rPr>
        <w:sym w:font="Symbol" w:char="F0E3"/>
      </w:r>
      <w:r w:rsidRPr="0032745E">
        <w:rPr>
          <w:rFonts w:cs="Arial"/>
          <w:sz w:val="22"/>
        </w:rPr>
        <w:t xml:space="preserve"> Voigt Software und </w:t>
      </w:r>
      <w:r w:rsidR="00225824" w:rsidRPr="0032745E">
        <w:rPr>
          <w:rFonts w:cs="Arial"/>
          <w:sz w:val="22"/>
        </w:rPr>
        <w:t>Beratung AG</w:t>
      </w:r>
    </w:p>
    <w:p w:rsidR="00BB3381" w:rsidRPr="0032745E" w:rsidRDefault="00DA2446">
      <w:pPr>
        <w:pStyle w:val="Absenderadresse"/>
        <w:spacing w:line="280" w:lineRule="exact"/>
        <w:rPr>
          <w:rFonts w:cs="Arial"/>
          <w:sz w:val="22"/>
        </w:rPr>
      </w:pPr>
      <w:r w:rsidRPr="0032745E">
        <w:rPr>
          <w:rFonts w:cs="Arial"/>
          <w:sz w:val="22"/>
        </w:rPr>
        <w:t>Reinhold-Würth-Str. 19</w:t>
      </w:r>
      <w:r w:rsidR="00BB3381" w:rsidRPr="0032745E">
        <w:rPr>
          <w:rFonts w:cs="Arial"/>
          <w:sz w:val="22"/>
        </w:rPr>
        <w:t xml:space="preserve"> • D-</w:t>
      </w:r>
      <w:r w:rsidRPr="0032745E">
        <w:rPr>
          <w:rFonts w:cs="Arial"/>
          <w:sz w:val="22"/>
        </w:rPr>
        <w:t>74360 Ilsfeld</w:t>
      </w:r>
    </w:p>
    <w:p w:rsidR="00BB3381" w:rsidRPr="0032745E" w:rsidRDefault="00EE6566">
      <w:pPr>
        <w:pStyle w:val="Absenderadresse"/>
        <w:spacing w:line="280" w:lineRule="exact"/>
        <w:rPr>
          <w:rFonts w:cs="Arial"/>
          <w:sz w:val="22"/>
        </w:rPr>
      </w:pPr>
      <w:r w:rsidRPr="0032745E">
        <w:rPr>
          <w:rFonts w:cs="Arial"/>
          <w:sz w:val="22"/>
        </w:rPr>
        <w:t>Phone</w:t>
      </w:r>
      <w:r w:rsidR="00BB3381" w:rsidRPr="0032745E">
        <w:rPr>
          <w:rFonts w:cs="Arial"/>
          <w:sz w:val="22"/>
        </w:rPr>
        <w:t xml:space="preserve"> +49 (0) </w:t>
      </w:r>
      <w:r w:rsidR="00DA2446" w:rsidRPr="0032745E">
        <w:rPr>
          <w:rFonts w:cs="Arial"/>
          <w:sz w:val="22"/>
        </w:rPr>
        <w:t>7062</w:t>
      </w:r>
      <w:r w:rsidR="00BB3381" w:rsidRPr="0032745E">
        <w:rPr>
          <w:rFonts w:cs="Arial"/>
          <w:sz w:val="22"/>
        </w:rPr>
        <w:t xml:space="preserve"> / </w:t>
      </w:r>
      <w:r w:rsidR="00DA2446" w:rsidRPr="0032745E">
        <w:rPr>
          <w:rFonts w:cs="Arial"/>
          <w:sz w:val="22"/>
        </w:rPr>
        <w:t>91 55</w:t>
      </w:r>
      <w:r w:rsidR="00BB3381" w:rsidRPr="0032745E">
        <w:rPr>
          <w:rFonts w:cs="Arial"/>
          <w:sz w:val="22"/>
        </w:rPr>
        <w:t xml:space="preserve"> </w:t>
      </w:r>
      <w:r w:rsidR="00B14315">
        <w:rPr>
          <w:rFonts w:cs="Arial"/>
          <w:sz w:val="22"/>
        </w:rPr>
        <w:t>10</w:t>
      </w:r>
      <w:r w:rsidR="00BB3381" w:rsidRPr="0032745E">
        <w:rPr>
          <w:rFonts w:cs="Arial"/>
          <w:sz w:val="22"/>
        </w:rPr>
        <w:t xml:space="preserve">0 • Fax +49 (0) </w:t>
      </w:r>
      <w:r w:rsidR="00DA2446" w:rsidRPr="0032745E">
        <w:rPr>
          <w:rFonts w:cs="Arial"/>
          <w:sz w:val="22"/>
        </w:rPr>
        <w:t>7062 / 91 55</w:t>
      </w:r>
      <w:r w:rsidR="00BB3381" w:rsidRPr="0032745E">
        <w:rPr>
          <w:rFonts w:cs="Arial"/>
          <w:sz w:val="22"/>
        </w:rPr>
        <w:t xml:space="preserve"> </w:t>
      </w:r>
      <w:r w:rsidR="00DA2446" w:rsidRPr="0032745E">
        <w:rPr>
          <w:rFonts w:cs="Arial"/>
          <w:sz w:val="22"/>
        </w:rPr>
        <w:t>1</w:t>
      </w:r>
      <w:r w:rsidR="00BB3381" w:rsidRPr="0032745E">
        <w:rPr>
          <w:rFonts w:cs="Arial"/>
          <w:sz w:val="22"/>
        </w:rPr>
        <w:t>55</w:t>
      </w:r>
    </w:p>
    <w:p w:rsidR="00BB3381" w:rsidRPr="0032745E" w:rsidRDefault="00BB3381">
      <w:pPr>
        <w:pStyle w:val="Abschnittsbeschriftung"/>
        <w:rPr>
          <w:rFonts w:ascii="Arial" w:hAnsi="Arial" w:cs="Arial"/>
          <w:sz w:val="22"/>
        </w:rPr>
        <w:sectPr w:rsidR="00BB3381" w:rsidRPr="0032745E" w:rsidSect="00EE531E">
          <w:headerReference w:type="even" r:id="rId9"/>
          <w:headerReference w:type="default" r:id="rId10"/>
          <w:footerReference w:type="even" r:id="rId11"/>
          <w:footerReference w:type="default" r:id="rId12"/>
          <w:headerReference w:type="first" r:id="rId13"/>
          <w:footerReference w:type="first" r:id="rId14"/>
          <w:pgSz w:w="11907" w:h="16839" w:code="9"/>
          <w:pgMar w:top="2268" w:right="1134" w:bottom="1134" w:left="1701" w:header="0" w:footer="960" w:gutter="0"/>
          <w:pgNumType w:fmt="lowerRoman" w:start="1"/>
          <w:cols w:space="720"/>
          <w:titlePg/>
          <w:docGrid w:linePitch="326"/>
        </w:sectPr>
      </w:pPr>
    </w:p>
    <w:tbl>
      <w:tblPr>
        <w:tblStyle w:val="Tabellenraster"/>
        <w:tblW w:w="0" w:type="auto"/>
        <w:tblLook w:val="04A0" w:firstRow="1" w:lastRow="0" w:firstColumn="1" w:lastColumn="0" w:noHBand="0" w:noVBand="1"/>
      </w:tblPr>
      <w:tblGrid>
        <w:gridCol w:w="6862"/>
        <w:gridCol w:w="7131"/>
      </w:tblGrid>
      <w:tr w:rsidR="0034482D" w:rsidRPr="0034482D" w:rsidTr="00986F23">
        <w:tc>
          <w:tcPr>
            <w:tcW w:w="7138" w:type="dxa"/>
          </w:tcPr>
          <w:p w:rsidR="0034482D" w:rsidRPr="0034482D" w:rsidRDefault="0034482D" w:rsidP="00986F23">
            <w:pPr>
              <w:rPr>
                <w:rFonts w:asciiTheme="minorHAnsi" w:hAnsiTheme="minorHAnsi"/>
                <w:sz w:val="22"/>
                <w:szCs w:val="22"/>
              </w:rPr>
            </w:pPr>
            <w:r w:rsidRPr="0034482D">
              <w:rPr>
                <w:rFonts w:asciiTheme="minorHAnsi" w:hAnsiTheme="minorHAnsi"/>
                <w:sz w:val="22"/>
                <w:szCs w:val="22"/>
              </w:rPr>
              <w:lastRenderedPageBreak/>
              <w:t>Nach dem Login in IMKE kommt man auf den Startbildschirm. Dort werden unterschiedliche Bereiche angezeigt (je nach vorhandenen Berechtigungen des jeweiligen Users)</w:t>
            </w:r>
          </w:p>
        </w:tc>
        <w:tc>
          <w:tcPr>
            <w:tcW w:w="7139" w:type="dxa"/>
          </w:tcPr>
          <w:p w:rsidR="0034482D" w:rsidRPr="0034482D" w:rsidRDefault="0034482D" w:rsidP="00986F23">
            <w:pPr>
              <w:rPr>
                <w:rFonts w:asciiTheme="minorHAnsi" w:hAnsiTheme="minorHAnsi"/>
                <w:sz w:val="22"/>
                <w:szCs w:val="22"/>
              </w:rPr>
            </w:pPr>
            <w:r w:rsidRPr="0034482D">
              <w:rPr>
                <w:rFonts w:asciiTheme="minorHAnsi" w:hAnsiTheme="minorHAnsi"/>
                <w:noProof/>
                <w:sz w:val="22"/>
                <w:szCs w:val="22"/>
              </w:rPr>
              <w:drawing>
                <wp:inline distT="0" distB="0" distL="0" distR="0" wp14:anchorId="6D7BF82F" wp14:editId="47ED1291">
                  <wp:extent cx="4269850" cy="289131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1056" cy="2919216"/>
                          </a:xfrm>
                          <a:prstGeom prst="rect">
                            <a:avLst/>
                          </a:prstGeom>
                        </pic:spPr>
                      </pic:pic>
                    </a:graphicData>
                  </a:graphic>
                </wp:inline>
              </w:drawing>
            </w:r>
          </w:p>
        </w:tc>
      </w:tr>
      <w:tr w:rsidR="0034482D" w:rsidRPr="0034482D" w:rsidTr="00986F23">
        <w:tc>
          <w:tcPr>
            <w:tcW w:w="7138" w:type="dxa"/>
          </w:tcPr>
          <w:p w:rsidR="0034482D" w:rsidRPr="0034482D" w:rsidRDefault="0034482D" w:rsidP="00986F23">
            <w:pPr>
              <w:rPr>
                <w:rFonts w:asciiTheme="minorHAnsi" w:hAnsiTheme="minorHAnsi"/>
                <w:sz w:val="22"/>
                <w:szCs w:val="22"/>
              </w:rPr>
            </w:pPr>
            <w:r w:rsidRPr="0034482D">
              <w:rPr>
                <w:rFonts w:asciiTheme="minorHAnsi" w:hAnsiTheme="minorHAnsi"/>
                <w:sz w:val="22"/>
                <w:szCs w:val="22"/>
              </w:rPr>
              <w:t>An dieser Stelle kann die Hintergrundfarbe geändert werden. Diese Einstellung kann jeder Benutzer selbst für sich vornehmen.</w:t>
            </w:r>
          </w:p>
        </w:tc>
        <w:tc>
          <w:tcPr>
            <w:tcW w:w="7139" w:type="dxa"/>
          </w:tcPr>
          <w:p w:rsidR="0034482D" w:rsidRPr="0034482D" w:rsidRDefault="0034482D" w:rsidP="00986F23">
            <w:pPr>
              <w:rPr>
                <w:rFonts w:asciiTheme="minorHAnsi" w:hAnsiTheme="minorHAnsi"/>
                <w:sz w:val="22"/>
                <w:szCs w:val="22"/>
              </w:rPr>
            </w:pPr>
            <w:r w:rsidRPr="0034482D">
              <w:rPr>
                <w:rFonts w:asciiTheme="minorHAnsi" w:hAnsiTheme="minorHAnsi"/>
                <w:noProof/>
                <w:sz w:val="22"/>
                <w:szCs w:val="22"/>
              </w:rPr>
              <w:drawing>
                <wp:inline distT="0" distB="0" distL="0" distR="0" wp14:anchorId="6CEE294D" wp14:editId="07B36D01">
                  <wp:extent cx="1038225" cy="646443"/>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44301" cy="650226"/>
                          </a:xfrm>
                          <a:prstGeom prst="rect">
                            <a:avLst/>
                          </a:prstGeom>
                        </pic:spPr>
                      </pic:pic>
                    </a:graphicData>
                  </a:graphic>
                </wp:inline>
              </w:drawing>
            </w:r>
          </w:p>
          <w:p w:rsidR="0034482D" w:rsidRPr="0034482D" w:rsidRDefault="0034482D" w:rsidP="00986F23">
            <w:pPr>
              <w:rPr>
                <w:rFonts w:asciiTheme="minorHAnsi" w:hAnsiTheme="minorHAnsi"/>
                <w:sz w:val="22"/>
                <w:szCs w:val="22"/>
              </w:rPr>
            </w:pPr>
          </w:p>
        </w:tc>
      </w:tr>
      <w:tr w:rsidR="0034482D" w:rsidRPr="0034482D" w:rsidTr="00986F23">
        <w:tc>
          <w:tcPr>
            <w:tcW w:w="7138" w:type="dxa"/>
          </w:tcPr>
          <w:p w:rsidR="0034482D" w:rsidRPr="0034482D" w:rsidRDefault="0034482D" w:rsidP="00986F23">
            <w:pPr>
              <w:rPr>
                <w:rFonts w:asciiTheme="minorHAnsi" w:hAnsiTheme="minorHAnsi"/>
                <w:sz w:val="22"/>
                <w:szCs w:val="22"/>
              </w:rPr>
            </w:pPr>
            <w:r w:rsidRPr="0034482D">
              <w:rPr>
                <w:rFonts w:asciiTheme="minorHAnsi" w:hAnsiTheme="minorHAnsi"/>
                <w:sz w:val="22"/>
                <w:szCs w:val="22"/>
              </w:rPr>
              <w:t>Die Software kann immer an allen Stellen größer oder kleiner gemacht werden. Klicken Sie dazu die Tastenkombination &lt;STRG&gt; und die &lt;PLUS&gt; Taste bzw. &lt;STRG&gt; und die &lt;Minus&gt; Taste.</w:t>
            </w:r>
          </w:p>
        </w:tc>
        <w:tc>
          <w:tcPr>
            <w:tcW w:w="7139" w:type="dxa"/>
          </w:tcPr>
          <w:p w:rsidR="0034482D" w:rsidRPr="0034482D" w:rsidRDefault="0034482D" w:rsidP="00986F23">
            <w:pPr>
              <w:rPr>
                <w:rFonts w:asciiTheme="minorHAnsi" w:hAnsiTheme="minorHAnsi"/>
                <w:noProof/>
                <w:sz w:val="22"/>
                <w:szCs w:val="22"/>
              </w:rPr>
            </w:pPr>
            <w:r w:rsidRPr="0034482D">
              <w:rPr>
                <w:rFonts w:asciiTheme="minorHAnsi" w:hAnsiTheme="minorHAnsi"/>
                <w:noProof/>
                <w:sz w:val="22"/>
                <w:szCs w:val="22"/>
              </w:rPr>
              <w:t>STRG +</w:t>
            </w:r>
          </w:p>
          <w:p w:rsidR="0034482D" w:rsidRPr="0034482D" w:rsidRDefault="0034482D" w:rsidP="00986F23">
            <w:pPr>
              <w:rPr>
                <w:rFonts w:asciiTheme="minorHAnsi" w:hAnsiTheme="minorHAnsi"/>
                <w:noProof/>
                <w:sz w:val="22"/>
                <w:szCs w:val="22"/>
              </w:rPr>
            </w:pPr>
            <w:r w:rsidRPr="0034482D">
              <w:rPr>
                <w:rFonts w:asciiTheme="minorHAnsi" w:hAnsiTheme="minorHAnsi"/>
                <w:noProof/>
                <w:sz w:val="22"/>
                <w:szCs w:val="22"/>
              </w:rPr>
              <w:t>STRG -</w:t>
            </w:r>
          </w:p>
        </w:tc>
      </w:tr>
      <w:tr w:rsidR="0034482D" w:rsidRPr="0034482D" w:rsidTr="00986F23">
        <w:tc>
          <w:tcPr>
            <w:tcW w:w="7138" w:type="dxa"/>
          </w:tcPr>
          <w:p w:rsidR="0034482D" w:rsidRPr="0034482D" w:rsidRDefault="0034482D" w:rsidP="00986F23">
            <w:pPr>
              <w:rPr>
                <w:rFonts w:asciiTheme="minorHAnsi" w:hAnsiTheme="minorHAnsi"/>
                <w:sz w:val="22"/>
                <w:szCs w:val="22"/>
              </w:rPr>
            </w:pPr>
            <w:r w:rsidRPr="0034482D">
              <w:rPr>
                <w:rFonts w:asciiTheme="minorHAnsi" w:hAnsiTheme="minorHAnsi"/>
                <w:sz w:val="22"/>
                <w:szCs w:val="22"/>
              </w:rPr>
              <w:lastRenderedPageBreak/>
              <w:t>Unten rechts finden Sie immer ein Fragezeichen. Wenn Sie darauf klicken, dann öffnet sich die Bedienerhilfe. In der Bedienerhilfe sind alle Felder und Funktionen der jeweiligen Seite erläutert.</w:t>
            </w:r>
          </w:p>
        </w:tc>
        <w:tc>
          <w:tcPr>
            <w:tcW w:w="7139" w:type="dxa"/>
          </w:tcPr>
          <w:p w:rsidR="0034482D" w:rsidRPr="0034482D" w:rsidRDefault="0034482D" w:rsidP="00986F23">
            <w:pPr>
              <w:rPr>
                <w:rFonts w:asciiTheme="minorHAnsi" w:hAnsiTheme="minorHAnsi"/>
                <w:noProof/>
                <w:sz w:val="22"/>
                <w:szCs w:val="22"/>
              </w:rPr>
            </w:pPr>
            <w:r w:rsidRPr="0034482D">
              <w:rPr>
                <w:rFonts w:asciiTheme="minorHAnsi" w:hAnsiTheme="minorHAnsi"/>
                <w:noProof/>
                <w:sz w:val="22"/>
                <w:szCs w:val="22"/>
              </w:rPr>
              <w:drawing>
                <wp:inline distT="0" distB="0" distL="0" distR="0" wp14:anchorId="096986EC" wp14:editId="3069D11F">
                  <wp:extent cx="971550" cy="9239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1550" cy="923925"/>
                          </a:xfrm>
                          <a:prstGeom prst="rect">
                            <a:avLst/>
                          </a:prstGeom>
                        </pic:spPr>
                      </pic:pic>
                    </a:graphicData>
                  </a:graphic>
                </wp:inline>
              </w:drawing>
            </w:r>
          </w:p>
        </w:tc>
      </w:tr>
      <w:tr w:rsidR="0034482D" w:rsidRPr="0034482D" w:rsidTr="00986F23">
        <w:tc>
          <w:tcPr>
            <w:tcW w:w="7138" w:type="dxa"/>
          </w:tcPr>
          <w:p w:rsidR="0034482D" w:rsidRPr="0034482D" w:rsidRDefault="0034482D" w:rsidP="00986F23">
            <w:pPr>
              <w:rPr>
                <w:rFonts w:asciiTheme="minorHAnsi" w:hAnsiTheme="minorHAnsi"/>
                <w:sz w:val="22"/>
                <w:szCs w:val="22"/>
              </w:rPr>
            </w:pPr>
            <w:r w:rsidRPr="0034482D">
              <w:rPr>
                <w:rFonts w:asciiTheme="minorHAnsi" w:hAnsiTheme="minorHAnsi"/>
                <w:sz w:val="22"/>
                <w:szCs w:val="22"/>
              </w:rPr>
              <w:t>Mit den Einstellungen oben links auf dem IMKE-Startbildschirm gelangt man in die globalen Einstellungen der Software. Weitere Informationen dazu in der Bedienerhilfe.</w:t>
            </w:r>
          </w:p>
        </w:tc>
        <w:tc>
          <w:tcPr>
            <w:tcW w:w="7139" w:type="dxa"/>
          </w:tcPr>
          <w:p w:rsidR="0034482D" w:rsidRPr="0034482D" w:rsidRDefault="0034482D" w:rsidP="00986F23">
            <w:pPr>
              <w:rPr>
                <w:rFonts w:asciiTheme="minorHAnsi" w:hAnsiTheme="minorHAnsi"/>
                <w:noProof/>
                <w:sz w:val="22"/>
                <w:szCs w:val="22"/>
              </w:rPr>
            </w:pPr>
            <w:r w:rsidRPr="0034482D">
              <w:rPr>
                <w:rFonts w:asciiTheme="minorHAnsi" w:hAnsiTheme="minorHAnsi"/>
                <w:noProof/>
                <w:sz w:val="22"/>
                <w:szCs w:val="22"/>
              </w:rPr>
              <w:drawing>
                <wp:inline distT="0" distB="0" distL="0" distR="0" wp14:anchorId="66884D61" wp14:editId="160D6825">
                  <wp:extent cx="1209675" cy="3143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9675" cy="314325"/>
                          </a:xfrm>
                          <a:prstGeom prst="rect">
                            <a:avLst/>
                          </a:prstGeom>
                        </pic:spPr>
                      </pic:pic>
                    </a:graphicData>
                  </a:graphic>
                </wp:inline>
              </w:drawing>
            </w:r>
          </w:p>
        </w:tc>
      </w:tr>
      <w:tr w:rsidR="0034482D" w:rsidRPr="0034482D" w:rsidTr="00986F23">
        <w:tc>
          <w:tcPr>
            <w:tcW w:w="7138" w:type="dxa"/>
          </w:tcPr>
          <w:p w:rsidR="0034482D" w:rsidRPr="0034482D" w:rsidRDefault="0034482D" w:rsidP="00986F23">
            <w:pPr>
              <w:rPr>
                <w:rFonts w:asciiTheme="minorHAnsi" w:hAnsiTheme="minorHAnsi"/>
                <w:sz w:val="22"/>
                <w:szCs w:val="22"/>
              </w:rPr>
            </w:pPr>
            <w:r w:rsidRPr="0034482D">
              <w:rPr>
                <w:rFonts w:asciiTheme="minorHAnsi" w:hAnsiTheme="minorHAnsi"/>
                <w:sz w:val="22"/>
                <w:szCs w:val="22"/>
              </w:rPr>
              <w:t>Mit dem Button &lt;Home&gt; gelangt man wieder auf den Startbildschirm von IMKE.</w:t>
            </w:r>
          </w:p>
        </w:tc>
        <w:tc>
          <w:tcPr>
            <w:tcW w:w="7139" w:type="dxa"/>
          </w:tcPr>
          <w:p w:rsidR="0034482D" w:rsidRPr="0034482D" w:rsidRDefault="0034482D" w:rsidP="00986F23">
            <w:pPr>
              <w:rPr>
                <w:rFonts w:asciiTheme="minorHAnsi" w:hAnsiTheme="minorHAnsi"/>
                <w:noProof/>
                <w:sz w:val="22"/>
                <w:szCs w:val="22"/>
              </w:rPr>
            </w:pPr>
            <w:r w:rsidRPr="0034482D">
              <w:rPr>
                <w:rFonts w:asciiTheme="minorHAnsi" w:hAnsiTheme="minorHAnsi"/>
                <w:noProof/>
                <w:sz w:val="22"/>
                <w:szCs w:val="22"/>
              </w:rPr>
              <w:drawing>
                <wp:inline distT="0" distB="0" distL="0" distR="0" wp14:anchorId="1B61081E" wp14:editId="748134F9">
                  <wp:extent cx="628650" cy="238125"/>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8650" cy="238125"/>
                          </a:xfrm>
                          <a:prstGeom prst="rect">
                            <a:avLst/>
                          </a:prstGeom>
                        </pic:spPr>
                      </pic:pic>
                    </a:graphicData>
                  </a:graphic>
                </wp:inline>
              </w:drawing>
            </w:r>
          </w:p>
        </w:tc>
      </w:tr>
      <w:tr w:rsidR="0034482D" w:rsidRPr="0034482D" w:rsidTr="00986F23">
        <w:tc>
          <w:tcPr>
            <w:tcW w:w="7138" w:type="dxa"/>
          </w:tcPr>
          <w:p w:rsidR="0034482D" w:rsidRPr="0034482D" w:rsidRDefault="0034482D" w:rsidP="00986F23">
            <w:pPr>
              <w:rPr>
                <w:rFonts w:asciiTheme="minorHAnsi" w:hAnsiTheme="minorHAnsi"/>
                <w:sz w:val="22"/>
                <w:szCs w:val="22"/>
              </w:rPr>
            </w:pPr>
            <w:r w:rsidRPr="0034482D">
              <w:rPr>
                <w:rFonts w:asciiTheme="minorHAnsi" w:hAnsiTheme="minorHAnsi"/>
                <w:sz w:val="22"/>
                <w:szCs w:val="22"/>
              </w:rPr>
              <w:t xml:space="preserve">Dieses Feld ist für das Dokumentenarchiv – die Dokumente landen im </w:t>
            </w:r>
            <w:proofErr w:type="spellStart"/>
            <w:r w:rsidRPr="0034482D">
              <w:rPr>
                <w:rFonts w:asciiTheme="minorHAnsi" w:hAnsiTheme="minorHAnsi"/>
                <w:sz w:val="22"/>
                <w:szCs w:val="22"/>
              </w:rPr>
              <w:t>Checkin</w:t>
            </w:r>
            <w:proofErr w:type="spellEnd"/>
            <w:r w:rsidRPr="0034482D">
              <w:rPr>
                <w:rFonts w:asciiTheme="minorHAnsi" w:hAnsiTheme="minorHAnsi"/>
                <w:sz w:val="22"/>
                <w:szCs w:val="22"/>
              </w:rPr>
              <w:t xml:space="preserve"> Ordner. Weitere Informationen in der Archiv-Bedienerhilfe.</w:t>
            </w:r>
          </w:p>
        </w:tc>
        <w:tc>
          <w:tcPr>
            <w:tcW w:w="7139" w:type="dxa"/>
          </w:tcPr>
          <w:p w:rsidR="0034482D" w:rsidRPr="0034482D" w:rsidRDefault="0034482D" w:rsidP="00986F23">
            <w:pPr>
              <w:rPr>
                <w:rFonts w:asciiTheme="minorHAnsi" w:hAnsiTheme="minorHAnsi"/>
                <w:noProof/>
                <w:sz w:val="22"/>
                <w:szCs w:val="22"/>
              </w:rPr>
            </w:pPr>
            <w:r w:rsidRPr="0034482D">
              <w:rPr>
                <w:rFonts w:asciiTheme="minorHAnsi" w:hAnsiTheme="minorHAnsi"/>
                <w:noProof/>
                <w:sz w:val="22"/>
                <w:szCs w:val="22"/>
              </w:rPr>
              <w:drawing>
                <wp:inline distT="0" distB="0" distL="0" distR="0" wp14:anchorId="1BDA18A4" wp14:editId="18EFF983">
                  <wp:extent cx="3343275" cy="16097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43275" cy="1609725"/>
                          </a:xfrm>
                          <a:prstGeom prst="rect">
                            <a:avLst/>
                          </a:prstGeom>
                        </pic:spPr>
                      </pic:pic>
                    </a:graphicData>
                  </a:graphic>
                </wp:inline>
              </w:drawing>
            </w:r>
          </w:p>
        </w:tc>
      </w:tr>
      <w:tr w:rsidR="0034482D" w:rsidRPr="0034482D" w:rsidTr="00986F23">
        <w:tc>
          <w:tcPr>
            <w:tcW w:w="7138" w:type="dxa"/>
          </w:tcPr>
          <w:p w:rsidR="0034482D" w:rsidRPr="0034482D" w:rsidRDefault="0034482D" w:rsidP="00986F23">
            <w:pPr>
              <w:rPr>
                <w:rFonts w:asciiTheme="minorHAnsi" w:hAnsiTheme="minorHAnsi"/>
                <w:sz w:val="22"/>
                <w:szCs w:val="22"/>
              </w:rPr>
            </w:pPr>
            <w:r w:rsidRPr="0034482D">
              <w:rPr>
                <w:rFonts w:asciiTheme="minorHAnsi" w:hAnsiTheme="minorHAnsi"/>
                <w:sz w:val="22"/>
                <w:szCs w:val="22"/>
              </w:rPr>
              <w:t>Oben rechts sehen Sie den Namen des Benutzers, unter dem Sie sich eingeloggt haben. Darunter gibt es den Button &lt;Benutzer&gt;. Hier können die Benutzer verwaltet, neue Benutzer angelegt und Benutzerrechte hinterlegt werden.</w:t>
            </w:r>
          </w:p>
          <w:p w:rsidR="0034482D" w:rsidRPr="0034482D" w:rsidRDefault="0034482D" w:rsidP="00986F23">
            <w:pPr>
              <w:rPr>
                <w:rFonts w:asciiTheme="minorHAnsi" w:hAnsiTheme="minorHAnsi"/>
                <w:sz w:val="22"/>
                <w:szCs w:val="22"/>
              </w:rPr>
            </w:pPr>
            <w:r w:rsidRPr="0034482D">
              <w:rPr>
                <w:rFonts w:asciiTheme="minorHAnsi" w:hAnsiTheme="minorHAnsi"/>
                <w:sz w:val="22"/>
                <w:szCs w:val="22"/>
              </w:rPr>
              <w:lastRenderedPageBreak/>
              <w:t>Mit dem Button &lt;Passwort ändern&gt; können Sie Ihr IMKE-Passwort ändern. Das neue Passwort muss bestimmten Mindestkriterien entsprechen, weitere</w:t>
            </w:r>
            <w:r>
              <w:rPr>
                <w:rFonts w:asciiTheme="minorHAnsi" w:hAnsiTheme="minorHAnsi"/>
                <w:sz w:val="22"/>
                <w:szCs w:val="22"/>
              </w:rPr>
              <w:t xml:space="preserve"> Details dazu in der Bedienerhilf</w:t>
            </w:r>
            <w:r w:rsidRPr="0034482D">
              <w:rPr>
                <w:rFonts w:asciiTheme="minorHAnsi" w:hAnsiTheme="minorHAnsi"/>
                <w:sz w:val="22"/>
                <w:szCs w:val="22"/>
              </w:rPr>
              <w:t>e.</w:t>
            </w:r>
          </w:p>
        </w:tc>
        <w:tc>
          <w:tcPr>
            <w:tcW w:w="7139" w:type="dxa"/>
          </w:tcPr>
          <w:p w:rsidR="0034482D" w:rsidRPr="0034482D" w:rsidRDefault="0034482D" w:rsidP="00986F23">
            <w:pPr>
              <w:rPr>
                <w:rFonts w:asciiTheme="minorHAnsi" w:hAnsiTheme="minorHAnsi"/>
                <w:noProof/>
                <w:sz w:val="22"/>
                <w:szCs w:val="22"/>
              </w:rPr>
            </w:pPr>
            <w:r w:rsidRPr="0034482D">
              <w:rPr>
                <w:rFonts w:asciiTheme="minorHAnsi" w:hAnsiTheme="minorHAnsi"/>
                <w:noProof/>
                <w:sz w:val="22"/>
                <w:szCs w:val="22"/>
              </w:rPr>
              <w:lastRenderedPageBreak/>
              <w:drawing>
                <wp:inline distT="0" distB="0" distL="0" distR="0" wp14:anchorId="4943D754" wp14:editId="4AA888F5">
                  <wp:extent cx="1828800" cy="561975"/>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28800" cy="561975"/>
                          </a:xfrm>
                          <a:prstGeom prst="rect">
                            <a:avLst/>
                          </a:prstGeom>
                        </pic:spPr>
                      </pic:pic>
                    </a:graphicData>
                  </a:graphic>
                </wp:inline>
              </w:drawing>
            </w:r>
          </w:p>
        </w:tc>
      </w:tr>
      <w:tr w:rsidR="0034482D" w:rsidRPr="0034482D" w:rsidTr="00986F23">
        <w:tc>
          <w:tcPr>
            <w:tcW w:w="7138" w:type="dxa"/>
          </w:tcPr>
          <w:p w:rsidR="0034482D" w:rsidRPr="0034482D" w:rsidRDefault="0034482D" w:rsidP="00986F23">
            <w:pPr>
              <w:rPr>
                <w:rFonts w:asciiTheme="minorHAnsi" w:hAnsiTheme="minorHAnsi"/>
                <w:sz w:val="22"/>
                <w:szCs w:val="22"/>
              </w:rPr>
            </w:pPr>
            <w:r w:rsidRPr="0034482D">
              <w:rPr>
                <w:rFonts w:asciiTheme="minorHAnsi" w:hAnsiTheme="minorHAnsi"/>
                <w:sz w:val="22"/>
                <w:szCs w:val="22"/>
              </w:rPr>
              <w:t>Oben links sehen Sie Ihre persönlichen Aufgaben. Di</w:t>
            </w:r>
            <w:bookmarkStart w:id="0" w:name="_GoBack"/>
            <w:bookmarkEnd w:id="0"/>
            <w:r w:rsidRPr="0034482D">
              <w:rPr>
                <w:rFonts w:asciiTheme="minorHAnsi" w:hAnsiTheme="minorHAnsi"/>
                <w:sz w:val="22"/>
                <w:szCs w:val="22"/>
              </w:rPr>
              <w:t>e Anzahl der hier angezeigten Aufgaben, entspricht nicht der Anzahl der Aufgaben insgesamt in IMKE, sondern das sind Aufgaben, die Sie persönlich zu erledigen haben. Klicken Sie auf eine Zahl, damit sich die einzelnen Aufgaben öffnen (Aufgabenübersicht).</w:t>
            </w:r>
          </w:p>
        </w:tc>
        <w:tc>
          <w:tcPr>
            <w:tcW w:w="7139" w:type="dxa"/>
          </w:tcPr>
          <w:p w:rsidR="0034482D" w:rsidRPr="0034482D" w:rsidRDefault="0034482D" w:rsidP="00986F23">
            <w:pPr>
              <w:rPr>
                <w:rFonts w:asciiTheme="minorHAnsi" w:hAnsiTheme="minorHAnsi"/>
                <w:noProof/>
                <w:sz w:val="22"/>
                <w:szCs w:val="22"/>
              </w:rPr>
            </w:pPr>
            <w:r w:rsidRPr="0034482D">
              <w:rPr>
                <w:rFonts w:asciiTheme="minorHAnsi" w:hAnsiTheme="minorHAnsi"/>
                <w:noProof/>
                <w:sz w:val="22"/>
                <w:szCs w:val="22"/>
              </w:rPr>
              <w:drawing>
                <wp:inline distT="0" distB="0" distL="0" distR="0" wp14:anchorId="3E9AF7DF" wp14:editId="5A23E9D2">
                  <wp:extent cx="2933700" cy="1266825"/>
                  <wp:effectExtent l="0" t="0" r="0"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33700" cy="1266825"/>
                          </a:xfrm>
                          <a:prstGeom prst="rect">
                            <a:avLst/>
                          </a:prstGeom>
                        </pic:spPr>
                      </pic:pic>
                    </a:graphicData>
                  </a:graphic>
                </wp:inline>
              </w:drawing>
            </w:r>
          </w:p>
        </w:tc>
      </w:tr>
      <w:tr w:rsidR="0034482D" w:rsidRPr="0034482D" w:rsidTr="00986F23">
        <w:tc>
          <w:tcPr>
            <w:tcW w:w="7138" w:type="dxa"/>
          </w:tcPr>
          <w:p w:rsidR="0034482D" w:rsidRPr="0034482D" w:rsidRDefault="0034482D" w:rsidP="00986F23">
            <w:pPr>
              <w:rPr>
                <w:rFonts w:asciiTheme="minorHAnsi" w:hAnsiTheme="minorHAnsi"/>
                <w:sz w:val="22"/>
                <w:szCs w:val="22"/>
              </w:rPr>
            </w:pPr>
            <w:r w:rsidRPr="0034482D">
              <w:rPr>
                <w:rFonts w:asciiTheme="minorHAnsi" w:hAnsiTheme="minorHAnsi"/>
                <w:sz w:val="22"/>
                <w:szCs w:val="22"/>
              </w:rPr>
              <w:t xml:space="preserve">Wenn Sie auf ein Modul auf dem Startbildschirm klicken (z.B. Vergabeeinheiten oder Kundenverträge), dann müssen Sie jedes Mal wieder ein Projekt auswählen, damit IMKE Ihnen nur die Datensätze zu dem jeweiligen Projekt anzeigt. Dies kann umständlich sein – insbesondere, wenn Sie längere Zeit im gleichen Projekt arbeiten möchten. Daher besteht die Möglichkeit, unten in der Symbolleiste auf &lt;Mandant auswählen&gt; klicken und einen Mandanten / eine Gesellschaft auswählen, um dann die ganze Zeit in einem Mandanten zu arbeiten. Analog dazu können Sie auf &lt;Projekt auswählen&gt; klicken, um die ganze Zeit in einem spezifischen Projekt zu arbeiten. </w:t>
            </w:r>
          </w:p>
          <w:p w:rsidR="0034482D" w:rsidRPr="0034482D" w:rsidRDefault="0034482D" w:rsidP="00986F23">
            <w:pPr>
              <w:rPr>
                <w:rFonts w:asciiTheme="minorHAnsi" w:hAnsiTheme="minorHAnsi"/>
                <w:sz w:val="22"/>
                <w:szCs w:val="22"/>
              </w:rPr>
            </w:pPr>
            <w:r w:rsidRPr="0034482D">
              <w:rPr>
                <w:rFonts w:asciiTheme="minorHAnsi" w:hAnsiTheme="minorHAnsi"/>
                <w:sz w:val="22"/>
                <w:szCs w:val="22"/>
              </w:rPr>
              <w:t>Achtung: Es werden Ihnen dann in allen Modulen nur noch Datensätze zu dem gewählten Mandanten bzw. Projekt angezeigt – andere Datensätze sehen Sie dann nicht.</w:t>
            </w:r>
          </w:p>
        </w:tc>
        <w:tc>
          <w:tcPr>
            <w:tcW w:w="7139" w:type="dxa"/>
          </w:tcPr>
          <w:p w:rsidR="0034482D" w:rsidRPr="0034482D" w:rsidRDefault="0034482D" w:rsidP="00986F23">
            <w:pPr>
              <w:rPr>
                <w:rFonts w:asciiTheme="minorHAnsi" w:hAnsiTheme="minorHAnsi"/>
                <w:noProof/>
                <w:sz w:val="22"/>
                <w:szCs w:val="22"/>
              </w:rPr>
            </w:pPr>
            <w:r w:rsidRPr="0034482D">
              <w:rPr>
                <w:rFonts w:asciiTheme="minorHAnsi" w:hAnsiTheme="minorHAnsi"/>
                <w:noProof/>
                <w:sz w:val="22"/>
                <w:szCs w:val="22"/>
              </w:rPr>
              <w:drawing>
                <wp:inline distT="0" distB="0" distL="0" distR="0" wp14:anchorId="2ECE05E4" wp14:editId="30C4C52F">
                  <wp:extent cx="1524000" cy="69532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24000" cy="695325"/>
                          </a:xfrm>
                          <a:prstGeom prst="rect">
                            <a:avLst/>
                          </a:prstGeom>
                        </pic:spPr>
                      </pic:pic>
                    </a:graphicData>
                  </a:graphic>
                </wp:inline>
              </w:drawing>
            </w:r>
          </w:p>
        </w:tc>
      </w:tr>
      <w:tr w:rsidR="0034482D" w:rsidRPr="0034482D" w:rsidTr="00986F23">
        <w:tc>
          <w:tcPr>
            <w:tcW w:w="7138" w:type="dxa"/>
          </w:tcPr>
          <w:p w:rsidR="0034482D" w:rsidRPr="0034482D" w:rsidRDefault="0034482D" w:rsidP="00986F23">
            <w:pPr>
              <w:rPr>
                <w:rFonts w:asciiTheme="minorHAnsi" w:hAnsiTheme="minorHAnsi"/>
                <w:sz w:val="22"/>
                <w:szCs w:val="22"/>
              </w:rPr>
            </w:pPr>
            <w:r w:rsidRPr="0034482D">
              <w:rPr>
                <w:rFonts w:asciiTheme="minorHAnsi" w:hAnsiTheme="minorHAnsi"/>
                <w:sz w:val="22"/>
                <w:szCs w:val="22"/>
              </w:rPr>
              <w:lastRenderedPageBreak/>
              <w:t>Auf dem Startbildschirm wird dann direkt angezeigt, in welchem Mandanten bzw. welchem Projekt Sie arbeiten.</w:t>
            </w:r>
          </w:p>
        </w:tc>
        <w:tc>
          <w:tcPr>
            <w:tcW w:w="7139" w:type="dxa"/>
          </w:tcPr>
          <w:p w:rsidR="0034482D" w:rsidRPr="0034482D" w:rsidRDefault="0034482D" w:rsidP="00986F23">
            <w:pPr>
              <w:rPr>
                <w:rFonts w:asciiTheme="minorHAnsi" w:hAnsiTheme="minorHAnsi"/>
                <w:noProof/>
                <w:sz w:val="22"/>
                <w:szCs w:val="22"/>
              </w:rPr>
            </w:pPr>
            <w:r w:rsidRPr="0034482D">
              <w:rPr>
                <w:rFonts w:asciiTheme="minorHAnsi" w:hAnsiTheme="minorHAnsi"/>
                <w:noProof/>
                <w:sz w:val="22"/>
                <w:szCs w:val="22"/>
              </w:rPr>
              <w:drawing>
                <wp:inline distT="0" distB="0" distL="0" distR="0" wp14:anchorId="07CD6F40" wp14:editId="6F318F30">
                  <wp:extent cx="2647950" cy="70485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47950" cy="704850"/>
                          </a:xfrm>
                          <a:prstGeom prst="rect">
                            <a:avLst/>
                          </a:prstGeom>
                        </pic:spPr>
                      </pic:pic>
                    </a:graphicData>
                  </a:graphic>
                </wp:inline>
              </w:drawing>
            </w:r>
          </w:p>
        </w:tc>
      </w:tr>
      <w:tr w:rsidR="0034482D" w:rsidRPr="0034482D" w:rsidTr="00986F23">
        <w:tc>
          <w:tcPr>
            <w:tcW w:w="7138" w:type="dxa"/>
          </w:tcPr>
          <w:p w:rsidR="0034482D" w:rsidRPr="0034482D" w:rsidRDefault="0034482D" w:rsidP="00986F23">
            <w:pPr>
              <w:rPr>
                <w:rFonts w:asciiTheme="minorHAnsi" w:hAnsiTheme="minorHAnsi"/>
                <w:sz w:val="22"/>
                <w:szCs w:val="22"/>
              </w:rPr>
            </w:pPr>
            <w:r w:rsidRPr="0034482D">
              <w:rPr>
                <w:rFonts w:asciiTheme="minorHAnsi" w:hAnsiTheme="minorHAnsi"/>
                <w:sz w:val="22"/>
                <w:szCs w:val="22"/>
              </w:rPr>
              <w:t xml:space="preserve">Unten werden Ihnen Geburtstage angezeigt. Hier werden alle Personen aufgelistet, welche in den kommenden 5 Tagen Geburtstag haben oder in den letzten 3 Tagen Geburtstag hatten. Die Anzahl der Tage lässt sich in den Einstellungen anpassen. </w:t>
            </w:r>
          </w:p>
          <w:p w:rsidR="0034482D" w:rsidRPr="0034482D" w:rsidRDefault="0034482D" w:rsidP="00986F23">
            <w:pPr>
              <w:rPr>
                <w:rFonts w:asciiTheme="minorHAnsi" w:hAnsiTheme="minorHAnsi"/>
                <w:sz w:val="22"/>
                <w:szCs w:val="22"/>
              </w:rPr>
            </w:pPr>
            <w:r w:rsidRPr="0034482D">
              <w:rPr>
                <w:rFonts w:asciiTheme="minorHAnsi" w:hAnsiTheme="minorHAnsi"/>
                <w:sz w:val="22"/>
                <w:szCs w:val="22"/>
              </w:rPr>
              <w:t>Hier werden alle Personen angezeigt, unabhängig ob Interessent, Käufer oder Handwerker – alle Personen, bei denen Sie ein Geburtstag hinterlegen.</w:t>
            </w:r>
          </w:p>
        </w:tc>
        <w:tc>
          <w:tcPr>
            <w:tcW w:w="7139" w:type="dxa"/>
          </w:tcPr>
          <w:p w:rsidR="0034482D" w:rsidRPr="0034482D" w:rsidRDefault="0034482D" w:rsidP="00986F23">
            <w:pPr>
              <w:rPr>
                <w:rFonts w:asciiTheme="minorHAnsi" w:hAnsiTheme="minorHAnsi"/>
                <w:noProof/>
                <w:sz w:val="22"/>
                <w:szCs w:val="22"/>
              </w:rPr>
            </w:pPr>
            <w:r w:rsidRPr="0034482D">
              <w:rPr>
                <w:rFonts w:asciiTheme="minorHAnsi" w:hAnsiTheme="minorHAnsi"/>
                <w:noProof/>
                <w:sz w:val="22"/>
                <w:szCs w:val="22"/>
              </w:rPr>
              <w:drawing>
                <wp:inline distT="0" distB="0" distL="0" distR="0" wp14:anchorId="5B4F1354" wp14:editId="03A57721">
                  <wp:extent cx="4296910" cy="731520"/>
                  <wp:effectExtent l="0" t="0" r="889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99816" cy="749039"/>
                          </a:xfrm>
                          <a:prstGeom prst="rect">
                            <a:avLst/>
                          </a:prstGeom>
                        </pic:spPr>
                      </pic:pic>
                    </a:graphicData>
                  </a:graphic>
                </wp:inline>
              </w:drawing>
            </w:r>
          </w:p>
        </w:tc>
      </w:tr>
    </w:tbl>
    <w:p w:rsidR="006B6206" w:rsidRPr="0034482D" w:rsidRDefault="006B6206" w:rsidP="00DA2446">
      <w:pPr>
        <w:rPr>
          <w:rFonts w:asciiTheme="minorHAnsi" w:hAnsiTheme="minorHAnsi" w:cs="Arial"/>
          <w:sz w:val="22"/>
          <w:szCs w:val="22"/>
          <w:lang w:eastAsia="de-DE"/>
        </w:rPr>
      </w:pPr>
    </w:p>
    <w:sectPr w:rsidR="006B6206" w:rsidRPr="0034482D" w:rsidSect="00EE531E">
      <w:footerReference w:type="default" r:id="rId26"/>
      <w:headerReference w:type="first" r:id="rId27"/>
      <w:footerReference w:type="first" r:id="rId28"/>
      <w:pgSz w:w="16839" w:h="11907" w:orient="landscape" w:code="9"/>
      <w:pgMar w:top="1701" w:right="1418" w:bottom="1134" w:left="1418" w:header="0" w:footer="391" w:gutter="0"/>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BD" w:rsidRDefault="000C3BBD">
      <w:r>
        <w:separator/>
      </w:r>
    </w:p>
  </w:endnote>
  <w:endnote w:type="continuationSeparator" w:id="0">
    <w:p w:rsidR="000C3BBD" w:rsidRDefault="000C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4B38DC57" wp14:editId="5F69E386">
          <wp:extent cx="114300" cy="114300"/>
          <wp:effectExtent l="0" t="0" r="0" b="0"/>
          <wp:docPr id="11" name="Bild 80"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EE531E">
      <w:rPr>
        <w:rStyle w:val="Seitenzahl"/>
        <w:rFonts w:ascii="Arial" w:hAnsi="Arial" w:cs="Arial"/>
        <w:noProof/>
      </w:rPr>
      <w:t>ii</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8A7852">
      <w:rPr>
        <w:rFonts w:ascii="Arial" w:hAnsi="Arial" w:cs="Arial"/>
        <w:color w:val="000000"/>
        <w:sz w:val="14"/>
        <w:lang w:val="fr-FR"/>
      </w:rPr>
      <w:t>bautraeger-software.de</w:t>
    </w:r>
    <w:r>
      <w:rPr>
        <w:rFonts w:ascii="Arial" w:hAnsi="Arial" w:cs="Arial"/>
        <w:color w:val="000000"/>
        <w:sz w:val="14"/>
        <w:lang w:val="fr-FR"/>
      </w:rPr>
      <w:t xml:space="preserve"> - info@</w:t>
    </w:r>
    <w:r w:rsidR="008A7852">
      <w:rPr>
        <w:rFonts w:ascii="Arial" w:hAnsi="Arial" w:cs="Arial"/>
        <w:color w:val="000000"/>
        <w:sz w:val="14"/>
        <w:lang w:val="fr-FR"/>
      </w:rPr>
      <w:t>bautraeger-software.de</w:t>
    </w:r>
    <w:r>
      <w:rPr>
        <w:rFonts w:ascii="Arial" w:hAnsi="Arial" w:cs="Arial"/>
        <w:color w:val="000000"/>
        <w:sz w:val="14"/>
        <w:lang w:val="fr-FR"/>
      </w:rPr>
      <w:t xml:space="preserve"> -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8A7852">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508E26FC" wp14:editId="787A6709">
          <wp:extent cx="114300" cy="114300"/>
          <wp:effectExtent l="0" t="0" r="0" b="0"/>
          <wp:docPr id="8" name="Bild 94"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4"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34482D">
      <w:rPr>
        <w:rStyle w:val="Seitenzahl"/>
        <w:rFonts w:ascii="Arial" w:hAnsi="Arial" w:cs="Arial"/>
        <w:noProof/>
      </w:rPr>
      <w:t>5</w:t>
    </w:r>
    <w:r>
      <w:rPr>
        <w:rStyle w:val="Seitenzahl"/>
        <w:rFonts w:ascii="Arial" w:hAnsi="Arial" w:cs="Arial"/>
      </w:rPr>
      <w:fldChar w:fldCharType="end"/>
    </w:r>
  </w:p>
  <w:p w:rsid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056FF5">
      <w:rPr>
        <w:rFonts w:ascii="Arial" w:hAnsi="Arial" w:cs="Arial"/>
        <w:color w:val="000000"/>
        <w:sz w:val="14"/>
        <w:lang w:val="fr-FR"/>
      </w:rPr>
      <w:t>bautraeger-software.de</w:t>
    </w:r>
    <w:r>
      <w:rPr>
        <w:rFonts w:ascii="Arial" w:hAnsi="Arial" w:cs="Arial"/>
        <w:color w:val="000000"/>
        <w:sz w:val="14"/>
        <w:lang w:val="fr-FR"/>
      </w:rPr>
      <w:t xml:space="preserve"> - </w:t>
    </w:r>
    <w:r w:rsidR="00532043">
      <w:rPr>
        <w:rFonts w:ascii="Arial" w:hAnsi="Arial" w:cs="Arial"/>
        <w:color w:val="000000"/>
        <w:sz w:val="14"/>
        <w:lang w:val="fr-FR"/>
      </w:rPr>
      <w:t>support</w:t>
    </w:r>
    <w:r w:rsidR="00056FF5" w:rsidRPr="00056FF5">
      <w:rPr>
        <w:rFonts w:ascii="Arial" w:hAnsi="Arial" w:cs="Arial"/>
        <w:color w:val="000000"/>
        <w:sz w:val="14"/>
        <w:lang w:val="fr-FR"/>
      </w:rPr>
      <w:t>@bautraeger-software.de</w:t>
    </w:r>
    <w:r w:rsidR="00056FF5">
      <w:rPr>
        <w:rFonts w:ascii="Arial" w:hAnsi="Arial" w:cs="Arial"/>
        <w:color w:val="000000"/>
        <w:sz w:val="14"/>
        <w:lang w:val="fr-FR"/>
      </w:rPr>
      <w:t xml:space="preserve"> </w:t>
    </w:r>
    <w:r>
      <w:rPr>
        <w:rFonts w:ascii="Arial" w:hAnsi="Arial" w:cs="Arial"/>
        <w:color w:val="000000"/>
        <w:sz w:val="14"/>
        <w:lang w:val="fr-FR"/>
      </w:rPr>
      <w:t xml:space="preserve">-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056FF5">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6CA8A501" wp14:editId="1CCF15BB">
          <wp:extent cx="114300" cy="114300"/>
          <wp:effectExtent l="0" t="0" r="0" b="0"/>
          <wp:docPr id="9" name="Bild 87"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34482D">
      <w:rPr>
        <w:rStyle w:val="Seitenzahl"/>
        <w:rFonts w:ascii="Arial" w:hAnsi="Arial" w:cs="Arial"/>
        <w:noProof/>
      </w:rPr>
      <w:t>2</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B90D1A">
      <w:rPr>
        <w:rFonts w:ascii="Arial" w:hAnsi="Arial" w:cs="Arial"/>
        <w:color w:val="000000"/>
        <w:sz w:val="14"/>
        <w:lang w:val="fr-FR"/>
      </w:rPr>
      <w:t>bautraeger-software.de</w:t>
    </w:r>
    <w:r>
      <w:rPr>
        <w:rFonts w:ascii="Arial" w:hAnsi="Arial" w:cs="Arial"/>
        <w:color w:val="000000"/>
        <w:sz w:val="14"/>
        <w:lang w:val="fr-FR"/>
      </w:rPr>
      <w:t xml:space="preserve"> - </w:t>
    </w:r>
    <w:r w:rsidR="00532043">
      <w:rPr>
        <w:rFonts w:ascii="Arial" w:hAnsi="Arial" w:cs="Arial"/>
        <w:color w:val="000000"/>
        <w:sz w:val="14"/>
        <w:lang w:val="fr-FR"/>
      </w:rPr>
      <w:t>support</w:t>
    </w:r>
    <w:r>
      <w:rPr>
        <w:rFonts w:ascii="Arial" w:hAnsi="Arial" w:cs="Arial"/>
        <w:color w:val="000000"/>
        <w:sz w:val="14"/>
        <w:lang w:val="fr-FR"/>
      </w:rPr>
      <w:t>@</w:t>
    </w:r>
    <w:r w:rsidR="00B90D1A">
      <w:rPr>
        <w:rFonts w:ascii="Arial" w:hAnsi="Arial" w:cs="Arial"/>
        <w:color w:val="000000"/>
        <w:sz w:val="14"/>
        <w:lang w:val="fr-FR"/>
      </w:rPr>
      <w:t>bautraeger-software.de</w:t>
    </w:r>
    <w:r>
      <w:rPr>
        <w:rFonts w:ascii="Arial" w:hAnsi="Arial" w:cs="Arial"/>
        <w:color w:val="000000"/>
        <w:sz w:val="14"/>
        <w:lang w:val="fr-FR"/>
      </w:rPr>
      <w:t xml:space="preserve"> -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B90D1A">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BD" w:rsidRDefault="000C3BBD">
      <w:r>
        <w:separator/>
      </w:r>
    </w:p>
  </w:footnote>
  <w:footnote w:type="continuationSeparator" w:id="0">
    <w:p w:rsidR="000C3BBD" w:rsidRDefault="000C3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DA2446" w:rsidRDefault="00EE531E">
    <w:pPr>
      <w:pStyle w:val="Kopfzeile"/>
    </w:pPr>
    <w:r>
      <w:rPr>
        <w:noProof/>
        <w:lang w:eastAsia="de-DE"/>
      </w:rPr>
      <w:drawing>
        <wp:inline distT="0" distB="0" distL="0" distR="0" wp14:anchorId="6F20EC9E" wp14:editId="5D226F5E">
          <wp:extent cx="609600" cy="609600"/>
          <wp:effectExtent l="0" t="0" r="0" b="0"/>
          <wp:docPr id="33" name="Grafik 33"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DA2446" w:rsidRDefault="00EE531E">
    <w:pPr>
      <w:pStyle w:val="Kopfzeile"/>
    </w:pPr>
    <w:r>
      <w:rPr>
        <w:noProof/>
        <w:lang w:eastAsia="de-DE"/>
      </w:rPr>
      <w:drawing>
        <wp:inline distT="0" distB="0" distL="0" distR="0">
          <wp:extent cx="609600" cy="609600"/>
          <wp:effectExtent l="0" t="0" r="0" b="0"/>
          <wp:docPr id="13" name="Grafik 13"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EE531E" w:rsidRDefault="00EE531E">
    <w:pPr>
      <w:pStyle w:val="Kopfzeile"/>
    </w:pPr>
    <w:r>
      <w:rPr>
        <w:noProof/>
        <w:lang w:eastAsia="de-DE"/>
      </w:rPr>
      <w:drawing>
        <wp:inline distT="0" distB="0" distL="0" distR="0" wp14:anchorId="15B55A6B" wp14:editId="695A7BE8">
          <wp:extent cx="609600" cy="609600"/>
          <wp:effectExtent l="0" t="0" r="0" b="0"/>
          <wp:docPr id="31" name="Grafik 31"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2.75pt;height:15.75pt" o:bullet="t">
        <v:imagedata r:id="rId1" o:title=""/>
      </v:shape>
    </w:pict>
  </w:numPicBullet>
  <w:abstractNum w:abstractNumId="0" w15:restartNumberingAfterBreak="0">
    <w:nsid w:val="021623A4"/>
    <w:multiLevelType w:val="hybridMultilevel"/>
    <w:tmpl w:val="0498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A46571"/>
    <w:multiLevelType w:val="hybridMultilevel"/>
    <w:tmpl w:val="3A9E0C1E"/>
    <w:lvl w:ilvl="0" w:tplc="E084EA6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B3489"/>
    <w:multiLevelType w:val="hybridMultilevel"/>
    <w:tmpl w:val="4FE69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BC5732"/>
    <w:multiLevelType w:val="hybridMultilevel"/>
    <w:tmpl w:val="5570FD66"/>
    <w:lvl w:ilvl="0" w:tplc="FEDE47DC">
      <w:start w:val="4"/>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F96406F"/>
    <w:multiLevelType w:val="hybridMultilevel"/>
    <w:tmpl w:val="D8722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9E7299"/>
    <w:multiLevelType w:val="multilevel"/>
    <w:tmpl w:val="3078F104"/>
    <w:lvl w:ilvl="0">
      <w:start w:val="1"/>
      <w:numFmt w:val="decimal"/>
      <w:lvlText w:val="%1."/>
      <w:lvlJc w:val="left"/>
      <w:pPr>
        <w:tabs>
          <w:tab w:val="num" w:pos="360"/>
        </w:tabs>
        <w:ind w:left="0" w:firstLine="0"/>
      </w:pPr>
      <w:rPr>
        <w:rFonts w:ascii="Arial (W1)" w:hAnsi="Arial (W1)" w:hint="default"/>
        <w:b/>
        <w:i w:val="0"/>
        <w:sz w:val="28"/>
      </w:rPr>
    </w:lvl>
    <w:lvl w:ilvl="1">
      <w:start w:val="1"/>
      <w:numFmt w:val="decimal"/>
      <w:lvlText w:val="%1.%2."/>
      <w:lvlJc w:val="left"/>
      <w:pPr>
        <w:tabs>
          <w:tab w:val="num" w:pos="1440"/>
        </w:tabs>
        <w:ind w:left="720" w:firstLine="0"/>
      </w:pPr>
      <w:rPr>
        <w:rFonts w:ascii="Arial" w:hAnsi="Arial" w:hint="default"/>
        <w:b/>
        <w:i w:val="0"/>
      </w:rPr>
    </w:lvl>
    <w:lvl w:ilvl="2">
      <w:start w:val="1"/>
      <w:numFmt w:val="decimal"/>
      <w:lvlText w:val="%1.%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D16CD0"/>
    <w:multiLevelType w:val="multilevel"/>
    <w:tmpl w:val="0582967A"/>
    <w:lvl w:ilvl="0">
      <w:start w:val="1"/>
      <w:numFmt w:val="decimal"/>
      <w:pStyle w:val="berschrift1"/>
      <w:lvlText w:val="%1."/>
      <w:lvlJc w:val="left"/>
      <w:pPr>
        <w:tabs>
          <w:tab w:val="num" w:pos="360"/>
        </w:tabs>
        <w:ind w:left="0" w:firstLine="0"/>
      </w:pPr>
      <w:rPr>
        <w:rFonts w:ascii="Arial (W1)" w:hAnsi="Arial (W1)" w:hint="default"/>
        <w:b/>
        <w:i w:val="0"/>
        <w:sz w:val="28"/>
      </w:rPr>
    </w:lvl>
    <w:lvl w:ilvl="1">
      <w:start w:val="1"/>
      <w:numFmt w:val="decimal"/>
      <w:pStyle w:val="berschrift2"/>
      <w:lvlText w:val="%1.%2."/>
      <w:lvlJc w:val="left"/>
      <w:pPr>
        <w:tabs>
          <w:tab w:val="num" w:pos="1440"/>
        </w:tabs>
        <w:ind w:left="720" w:firstLine="0"/>
      </w:pPr>
      <w:rPr>
        <w:rFonts w:ascii="Arial" w:hAnsi="Arial" w:hint="default"/>
        <w:b/>
        <w:i w:val="0"/>
      </w:rPr>
    </w:lvl>
    <w:lvl w:ilvl="2">
      <w:start w:val="1"/>
      <w:numFmt w:val="decimal"/>
      <w:pStyle w:val="berschrift3"/>
      <w:lvlText w:val="%1.%2.%3."/>
      <w:lvlJc w:val="left"/>
      <w:pPr>
        <w:tabs>
          <w:tab w:val="num" w:pos="2160"/>
        </w:tabs>
        <w:ind w:left="1440" w:firstLine="0"/>
      </w:pPr>
      <w:rPr>
        <w:rFonts w:hint="default"/>
      </w:rPr>
    </w:lvl>
    <w:lvl w:ilvl="3">
      <w:start w:val="1"/>
      <w:numFmt w:val="lowerLetter"/>
      <w:pStyle w:val="berschrift4"/>
      <w:lvlText w:val="%4)"/>
      <w:lvlJc w:val="left"/>
      <w:pPr>
        <w:tabs>
          <w:tab w:val="num" w:pos="2520"/>
        </w:tabs>
        <w:ind w:left="2160" w:firstLine="0"/>
      </w:pPr>
      <w:rPr>
        <w:rFonts w:hint="default"/>
      </w:rPr>
    </w:lvl>
    <w:lvl w:ilvl="4">
      <w:start w:val="1"/>
      <w:numFmt w:val="decimal"/>
      <w:pStyle w:val="berschrift5"/>
      <w:lvlText w:val="(%5)"/>
      <w:lvlJc w:val="left"/>
      <w:pPr>
        <w:tabs>
          <w:tab w:val="num" w:pos="3240"/>
        </w:tabs>
        <w:ind w:left="2880" w:firstLine="0"/>
      </w:pPr>
      <w:rPr>
        <w:rFonts w:hint="default"/>
      </w:rPr>
    </w:lvl>
    <w:lvl w:ilvl="5">
      <w:start w:val="1"/>
      <w:numFmt w:val="lowerLetter"/>
      <w:pStyle w:val="berschrift6"/>
      <w:lvlText w:val="(%6)"/>
      <w:lvlJc w:val="left"/>
      <w:pPr>
        <w:tabs>
          <w:tab w:val="num" w:pos="3960"/>
        </w:tabs>
        <w:ind w:left="3600" w:firstLine="0"/>
      </w:pPr>
      <w:rPr>
        <w:rFonts w:hint="default"/>
      </w:rPr>
    </w:lvl>
    <w:lvl w:ilvl="6">
      <w:start w:val="1"/>
      <w:numFmt w:val="lowerRoman"/>
      <w:pStyle w:val="berschrift7"/>
      <w:lvlText w:val="(%7)"/>
      <w:lvlJc w:val="left"/>
      <w:pPr>
        <w:tabs>
          <w:tab w:val="num" w:pos="4680"/>
        </w:tabs>
        <w:ind w:left="4320" w:firstLine="0"/>
      </w:pPr>
      <w:rPr>
        <w:rFonts w:hint="default"/>
      </w:rPr>
    </w:lvl>
    <w:lvl w:ilvl="7">
      <w:start w:val="1"/>
      <w:numFmt w:val="lowerLetter"/>
      <w:pStyle w:val="berschrift8"/>
      <w:lvlText w:val="(%8)"/>
      <w:lvlJc w:val="left"/>
      <w:pPr>
        <w:tabs>
          <w:tab w:val="num" w:pos="5400"/>
        </w:tabs>
        <w:ind w:left="5040" w:firstLine="0"/>
      </w:pPr>
      <w:rPr>
        <w:rFonts w:hint="default"/>
      </w:rPr>
    </w:lvl>
    <w:lvl w:ilvl="8">
      <w:start w:val="1"/>
      <w:numFmt w:val="lowerRoman"/>
      <w:pStyle w:val="berschrift9"/>
      <w:lvlText w:val="(%9)"/>
      <w:lvlJc w:val="left"/>
      <w:pPr>
        <w:tabs>
          <w:tab w:val="num" w:pos="6120"/>
        </w:tabs>
        <w:ind w:left="5760" w:firstLine="0"/>
      </w:pPr>
      <w:rPr>
        <w:rFonts w:hint="default"/>
      </w:rPr>
    </w:lvl>
  </w:abstractNum>
  <w:abstractNum w:abstractNumId="7" w15:restartNumberingAfterBreak="0">
    <w:nsid w:val="3EC72101"/>
    <w:multiLevelType w:val="hybridMultilevel"/>
    <w:tmpl w:val="FE4E89E6"/>
    <w:lvl w:ilvl="0" w:tplc="6E308E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C510602"/>
    <w:multiLevelType w:val="singleLevel"/>
    <w:tmpl w:val="F1444738"/>
    <w:lvl w:ilvl="0">
      <w:start w:val="1"/>
      <w:numFmt w:val="bullet"/>
      <w:pStyle w:val="Aufzhlungszeichen5"/>
      <w:lvlText w:val=""/>
      <w:lvlJc w:val="left"/>
      <w:pPr>
        <w:tabs>
          <w:tab w:val="num" w:pos="360"/>
        </w:tabs>
        <w:ind w:left="360" w:hanging="360"/>
      </w:pPr>
      <w:rPr>
        <w:rFonts w:ascii="Wingdings" w:hAnsi="Wingdings" w:hint="default"/>
      </w:rPr>
    </w:lvl>
  </w:abstractNum>
  <w:abstractNum w:abstractNumId="9" w15:restartNumberingAfterBreak="0">
    <w:nsid w:val="519471F7"/>
    <w:multiLevelType w:val="hybridMultilevel"/>
    <w:tmpl w:val="61683398"/>
    <w:lvl w:ilvl="0" w:tplc="C24C91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436190"/>
    <w:multiLevelType w:val="singleLevel"/>
    <w:tmpl w:val="D7CE7166"/>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11" w15:restartNumberingAfterBreak="0">
    <w:nsid w:val="644C73B0"/>
    <w:multiLevelType w:val="hybridMultilevel"/>
    <w:tmpl w:val="3906ED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EFB573E"/>
    <w:multiLevelType w:val="hybridMultilevel"/>
    <w:tmpl w:val="9C167EFC"/>
    <w:lvl w:ilvl="0" w:tplc="9612BD90">
      <w:start w:val="1"/>
      <w:numFmt w:val="decimal"/>
      <w:lvlText w:val="%1."/>
      <w:lvlJc w:val="left"/>
      <w:pPr>
        <w:ind w:left="720" w:hanging="360"/>
      </w:pPr>
    </w:lvl>
    <w:lvl w:ilvl="1" w:tplc="F5681DF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6D277A"/>
    <w:multiLevelType w:val="multilevel"/>
    <w:tmpl w:val="5C161B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8"/>
  </w:num>
  <w:num w:numId="3">
    <w:abstractNumId w:val="6"/>
  </w:num>
  <w:num w:numId="4">
    <w:abstractNumId w:val="3"/>
  </w:num>
  <w:num w:numId="5">
    <w:abstractNumId w:val="1"/>
  </w:num>
  <w:num w:numId="6">
    <w:abstractNumId w:val="12"/>
  </w:num>
  <w:num w:numId="7">
    <w:abstractNumId w:val="13"/>
  </w:num>
  <w:num w:numId="8">
    <w:abstractNumId w:val="2"/>
  </w:num>
  <w:num w:numId="9">
    <w:abstractNumId w:val="11"/>
  </w:num>
  <w:num w:numId="10">
    <w:abstractNumId w:val="0"/>
  </w:num>
  <w:num w:numId="11">
    <w:abstractNumId w:val="9"/>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6"/>
  </w:num>
  <w:num w:numId="16">
    <w:abstractNumId w:val="6"/>
  </w:num>
  <w:num w:numId="17">
    <w:abstractNumId w:val="6"/>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rawingGridVertic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1E"/>
    <w:rsid w:val="00002D7D"/>
    <w:rsid w:val="00005E3E"/>
    <w:rsid w:val="00013749"/>
    <w:rsid w:val="0001686C"/>
    <w:rsid w:val="0001751C"/>
    <w:rsid w:val="000373F8"/>
    <w:rsid w:val="00043D6E"/>
    <w:rsid w:val="00045A3D"/>
    <w:rsid w:val="00055878"/>
    <w:rsid w:val="00056FF5"/>
    <w:rsid w:val="00057095"/>
    <w:rsid w:val="0006448D"/>
    <w:rsid w:val="00080E08"/>
    <w:rsid w:val="000A1356"/>
    <w:rsid w:val="000B18FA"/>
    <w:rsid w:val="000C3BBD"/>
    <w:rsid w:val="000E27B5"/>
    <w:rsid w:val="000F14C1"/>
    <w:rsid w:val="001252FF"/>
    <w:rsid w:val="001341AC"/>
    <w:rsid w:val="001435CB"/>
    <w:rsid w:val="00144954"/>
    <w:rsid w:val="001633E5"/>
    <w:rsid w:val="00164A38"/>
    <w:rsid w:val="00176C11"/>
    <w:rsid w:val="00185F73"/>
    <w:rsid w:val="00187A8F"/>
    <w:rsid w:val="00197699"/>
    <w:rsid w:val="001B03E1"/>
    <w:rsid w:val="001D4182"/>
    <w:rsid w:val="001D74E0"/>
    <w:rsid w:val="001E30EE"/>
    <w:rsid w:val="001F30EA"/>
    <w:rsid w:val="00211858"/>
    <w:rsid w:val="00225824"/>
    <w:rsid w:val="002271CC"/>
    <w:rsid w:val="0022743F"/>
    <w:rsid w:val="00242BC4"/>
    <w:rsid w:val="002556B2"/>
    <w:rsid w:val="00257DCD"/>
    <w:rsid w:val="00264DB0"/>
    <w:rsid w:val="002656BF"/>
    <w:rsid w:val="0028084E"/>
    <w:rsid w:val="00285838"/>
    <w:rsid w:val="00285FE8"/>
    <w:rsid w:val="00295374"/>
    <w:rsid w:val="002A61FD"/>
    <w:rsid w:val="002C79B1"/>
    <w:rsid w:val="002D08FA"/>
    <w:rsid w:val="002D11F9"/>
    <w:rsid w:val="002F6AEC"/>
    <w:rsid w:val="002F7119"/>
    <w:rsid w:val="003047E6"/>
    <w:rsid w:val="00306262"/>
    <w:rsid w:val="00311A47"/>
    <w:rsid w:val="003132D9"/>
    <w:rsid w:val="00314B0F"/>
    <w:rsid w:val="0032543B"/>
    <w:rsid w:val="0032745E"/>
    <w:rsid w:val="0034482D"/>
    <w:rsid w:val="00350F03"/>
    <w:rsid w:val="00361DD1"/>
    <w:rsid w:val="003745F6"/>
    <w:rsid w:val="00374789"/>
    <w:rsid w:val="0038328C"/>
    <w:rsid w:val="00383D44"/>
    <w:rsid w:val="0039305A"/>
    <w:rsid w:val="003934A1"/>
    <w:rsid w:val="003A489C"/>
    <w:rsid w:val="003C5D59"/>
    <w:rsid w:val="003D05D1"/>
    <w:rsid w:val="003D489B"/>
    <w:rsid w:val="003E4631"/>
    <w:rsid w:val="00400247"/>
    <w:rsid w:val="00415C4C"/>
    <w:rsid w:val="00424E0A"/>
    <w:rsid w:val="004361B8"/>
    <w:rsid w:val="00436B64"/>
    <w:rsid w:val="00444AB9"/>
    <w:rsid w:val="00451C10"/>
    <w:rsid w:val="0045424E"/>
    <w:rsid w:val="0045739A"/>
    <w:rsid w:val="00461B77"/>
    <w:rsid w:val="00480232"/>
    <w:rsid w:val="004A4B47"/>
    <w:rsid w:val="004B10E1"/>
    <w:rsid w:val="004B5C16"/>
    <w:rsid w:val="004C112E"/>
    <w:rsid w:val="004D052A"/>
    <w:rsid w:val="004E0D90"/>
    <w:rsid w:val="004E4F06"/>
    <w:rsid w:val="00510EF6"/>
    <w:rsid w:val="00514819"/>
    <w:rsid w:val="00521CEC"/>
    <w:rsid w:val="00524C48"/>
    <w:rsid w:val="00532043"/>
    <w:rsid w:val="00532EE6"/>
    <w:rsid w:val="005348A3"/>
    <w:rsid w:val="0054462D"/>
    <w:rsid w:val="005474C1"/>
    <w:rsid w:val="005508B7"/>
    <w:rsid w:val="00551C66"/>
    <w:rsid w:val="0056046A"/>
    <w:rsid w:val="0057294B"/>
    <w:rsid w:val="00577D46"/>
    <w:rsid w:val="00584409"/>
    <w:rsid w:val="00584ADE"/>
    <w:rsid w:val="00585A3D"/>
    <w:rsid w:val="00590360"/>
    <w:rsid w:val="005912C3"/>
    <w:rsid w:val="00591B60"/>
    <w:rsid w:val="005971CE"/>
    <w:rsid w:val="0059792A"/>
    <w:rsid w:val="005A3380"/>
    <w:rsid w:val="00605B19"/>
    <w:rsid w:val="00622C26"/>
    <w:rsid w:val="0062736D"/>
    <w:rsid w:val="0065310B"/>
    <w:rsid w:val="0068561E"/>
    <w:rsid w:val="00687170"/>
    <w:rsid w:val="006A19EB"/>
    <w:rsid w:val="006A2D49"/>
    <w:rsid w:val="006B3842"/>
    <w:rsid w:val="006B6206"/>
    <w:rsid w:val="006C3275"/>
    <w:rsid w:val="006C40D3"/>
    <w:rsid w:val="006C5FDC"/>
    <w:rsid w:val="006D4765"/>
    <w:rsid w:val="006E0414"/>
    <w:rsid w:val="006E5F33"/>
    <w:rsid w:val="006F42D6"/>
    <w:rsid w:val="006F78B8"/>
    <w:rsid w:val="007049A9"/>
    <w:rsid w:val="00707CDF"/>
    <w:rsid w:val="0072729B"/>
    <w:rsid w:val="00737ACF"/>
    <w:rsid w:val="00743A72"/>
    <w:rsid w:val="00745BFA"/>
    <w:rsid w:val="00757402"/>
    <w:rsid w:val="00760832"/>
    <w:rsid w:val="00774376"/>
    <w:rsid w:val="0077613A"/>
    <w:rsid w:val="0078257D"/>
    <w:rsid w:val="007B45A0"/>
    <w:rsid w:val="007C1E03"/>
    <w:rsid w:val="007C6B62"/>
    <w:rsid w:val="007E1EC4"/>
    <w:rsid w:val="007E39B6"/>
    <w:rsid w:val="007E7B31"/>
    <w:rsid w:val="007F0731"/>
    <w:rsid w:val="0080636D"/>
    <w:rsid w:val="00820C2C"/>
    <w:rsid w:val="008342C2"/>
    <w:rsid w:val="00836EFE"/>
    <w:rsid w:val="0084168A"/>
    <w:rsid w:val="00855F44"/>
    <w:rsid w:val="008638EB"/>
    <w:rsid w:val="008719F7"/>
    <w:rsid w:val="00874832"/>
    <w:rsid w:val="00892505"/>
    <w:rsid w:val="00897776"/>
    <w:rsid w:val="00897BFA"/>
    <w:rsid w:val="008A219B"/>
    <w:rsid w:val="008A7852"/>
    <w:rsid w:val="008B77D2"/>
    <w:rsid w:val="008B7A49"/>
    <w:rsid w:val="008C0A48"/>
    <w:rsid w:val="008C3970"/>
    <w:rsid w:val="008E2935"/>
    <w:rsid w:val="008E5F6C"/>
    <w:rsid w:val="00904353"/>
    <w:rsid w:val="00915299"/>
    <w:rsid w:val="009163B4"/>
    <w:rsid w:val="00920E74"/>
    <w:rsid w:val="00922B4B"/>
    <w:rsid w:val="00933FFF"/>
    <w:rsid w:val="00945BE2"/>
    <w:rsid w:val="00947F2B"/>
    <w:rsid w:val="00960ABB"/>
    <w:rsid w:val="0097530D"/>
    <w:rsid w:val="00991610"/>
    <w:rsid w:val="009A65C6"/>
    <w:rsid w:val="009B153D"/>
    <w:rsid w:val="009E2900"/>
    <w:rsid w:val="009F03FA"/>
    <w:rsid w:val="009F47C4"/>
    <w:rsid w:val="00A13D5F"/>
    <w:rsid w:val="00A227CF"/>
    <w:rsid w:val="00A24C8A"/>
    <w:rsid w:val="00A255A5"/>
    <w:rsid w:val="00A3027C"/>
    <w:rsid w:val="00A34406"/>
    <w:rsid w:val="00A42C21"/>
    <w:rsid w:val="00A44879"/>
    <w:rsid w:val="00A540FF"/>
    <w:rsid w:val="00A82CAF"/>
    <w:rsid w:val="00A87BA9"/>
    <w:rsid w:val="00AA6925"/>
    <w:rsid w:val="00AC3EF1"/>
    <w:rsid w:val="00AE46B0"/>
    <w:rsid w:val="00B056C8"/>
    <w:rsid w:val="00B14315"/>
    <w:rsid w:val="00B512D7"/>
    <w:rsid w:val="00B61385"/>
    <w:rsid w:val="00B766D4"/>
    <w:rsid w:val="00B76D7F"/>
    <w:rsid w:val="00B90415"/>
    <w:rsid w:val="00B90D1A"/>
    <w:rsid w:val="00BB2EEE"/>
    <w:rsid w:val="00BB3381"/>
    <w:rsid w:val="00BE5091"/>
    <w:rsid w:val="00C0334E"/>
    <w:rsid w:val="00C040BD"/>
    <w:rsid w:val="00C170E5"/>
    <w:rsid w:val="00C17B17"/>
    <w:rsid w:val="00C206E5"/>
    <w:rsid w:val="00C207F3"/>
    <w:rsid w:val="00C27FF0"/>
    <w:rsid w:val="00C32272"/>
    <w:rsid w:val="00C41A98"/>
    <w:rsid w:val="00C567DE"/>
    <w:rsid w:val="00C63941"/>
    <w:rsid w:val="00C768F4"/>
    <w:rsid w:val="00C8194B"/>
    <w:rsid w:val="00C92083"/>
    <w:rsid w:val="00C924ED"/>
    <w:rsid w:val="00C97E91"/>
    <w:rsid w:val="00CB731F"/>
    <w:rsid w:val="00CC16DA"/>
    <w:rsid w:val="00CD06C8"/>
    <w:rsid w:val="00CF2E69"/>
    <w:rsid w:val="00D04406"/>
    <w:rsid w:val="00D14BF6"/>
    <w:rsid w:val="00D22232"/>
    <w:rsid w:val="00D27FC6"/>
    <w:rsid w:val="00D3442C"/>
    <w:rsid w:val="00D41C9D"/>
    <w:rsid w:val="00D4740D"/>
    <w:rsid w:val="00D548B3"/>
    <w:rsid w:val="00D5731F"/>
    <w:rsid w:val="00D60F08"/>
    <w:rsid w:val="00D641FE"/>
    <w:rsid w:val="00D64A15"/>
    <w:rsid w:val="00D662FE"/>
    <w:rsid w:val="00D672DB"/>
    <w:rsid w:val="00D76013"/>
    <w:rsid w:val="00D81255"/>
    <w:rsid w:val="00D81E9C"/>
    <w:rsid w:val="00D97EA0"/>
    <w:rsid w:val="00DA2446"/>
    <w:rsid w:val="00DB0476"/>
    <w:rsid w:val="00DC32DF"/>
    <w:rsid w:val="00DC6374"/>
    <w:rsid w:val="00DD753B"/>
    <w:rsid w:val="00DE05E7"/>
    <w:rsid w:val="00DE4FD7"/>
    <w:rsid w:val="00DF65D4"/>
    <w:rsid w:val="00E12BCF"/>
    <w:rsid w:val="00E24888"/>
    <w:rsid w:val="00E25D02"/>
    <w:rsid w:val="00E27566"/>
    <w:rsid w:val="00E355BE"/>
    <w:rsid w:val="00E51424"/>
    <w:rsid w:val="00E641D4"/>
    <w:rsid w:val="00E67E9C"/>
    <w:rsid w:val="00E94A5F"/>
    <w:rsid w:val="00EC7DD1"/>
    <w:rsid w:val="00ED7FDD"/>
    <w:rsid w:val="00EE531E"/>
    <w:rsid w:val="00EE5B28"/>
    <w:rsid w:val="00EE6566"/>
    <w:rsid w:val="00EF405F"/>
    <w:rsid w:val="00EF411F"/>
    <w:rsid w:val="00EF5C35"/>
    <w:rsid w:val="00F06973"/>
    <w:rsid w:val="00F37A1E"/>
    <w:rsid w:val="00F41328"/>
    <w:rsid w:val="00F6012B"/>
    <w:rsid w:val="00F6494B"/>
    <w:rsid w:val="00F70384"/>
    <w:rsid w:val="00F74164"/>
    <w:rsid w:val="00FA6B3C"/>
    <w:rsid w:val="00FB0CEE"/>
    <w:rsid w:val="00FC4C62"/>
    <w:rsid w:val="00FE6A56"/>
    <w:rsid w:val="00FF1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F53DF"/>
  <w15:docId w15:val="{93840458-7CCE-422D-8798-027CEAD1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474C1"/>
    <w:pPr>
      <w:spacing w:line="360" w:lineRule="auto"/>
    </w:pPr>
    <w:rPr>
      <w:rFonts w:ascii="Arial" w:hAnsi="Arial"/>
      <w:sz w:val="24"/>
      <w:lang w:eastAsia="en-US"/>
    </w:rPr>
  </w:style>
  <w:style w:type="paragraph" w:styleId="berschrift1">
    <w:name w:val="heading 1"/>
    <w:next w:val="Standard"/>
    <w:autoRedefine/>
    <w:qFormat/>
    <w:rsid w:val="00F41328"/>
    <w:pPr>
      <w:keepNext/>
      <w:numPr>
        <w:numId w:val="3"/>
      </w:numPr>
      <w:spacing w:before="240" w:after="120"/>
      <w:outlineLvl w:val="0"/>
    </w:pPr>
    <w:rPr>
      <w:rFonts w:ascii="Arial" w:hAnsi="Arial" w:cs="Arial"/>
      <w:b/>
      <w:bCs/>
      <w:color w:val="000000"/>
      <w:kern w:val="28"/>
      <w:sz w:val="28"/>
    </w:rPr>
  </w:style>
  <w:style w:type="paragraph" w:styleId="berschrift2">
    <w:name w:val="heading 2"/>
    <w:basedOn w:val="Standard"/>
    <w:next w:val="Textkrper"/>
    <w:autoRedefine/>
    <w:qFormat/>
    <w:rsid w:val="00444AB9"/>
    <w:pPr>
      <w:keepNext/>
      <w:numPr>
        <w:ilvl w:val="1"/>
        <w:numId w:val="3"/>
      </w:numPr>
      <w:spacing w:after="120"/>
      <w:outlineLvl w:val="1"/>
    </w:pPr>
    <w:rPr>
      <w:b/>
      <w:lang w:val="fr-FR" w:eastAsia="de-DE"/>
    </w:rPr>
  </w:style>
  <w:style w:type="paragraph" w:styleId="berschrift3">
    <w:name w:val="heading 3"/>
    <w:basedOn w:val="Standard"/>
    <w:next w:val="Textkrper"/>
    <w:autoRedefine/>
    <w:qFormat/>
    <w:rsid w:val="0062736D"/>
    <w:pPr>
      <w:keepNext/>
      <w:numPr>
        <w:ilvl w:val="2"/>
        <w:numId w:val="3"/>
      </w:numPr>
      <w:outlineLvl w:val="2"/>
    </w:pPr>
    <w:rPr>
      <w:b/>
      <w:bCs/>
      <w:color w:val="000000"/>
      <w:sz w:val="22"/>
      <w:lang w:eastAsia="de-DE"/>
    </w:rPr>
  </w:style>
  <w:style w:type="paragraph" w:styleId="berschrift4">
    <w:name w:val="heading 4"/>
    <w:basedOn w:val="Standard"/>
    <w:next w:val="Textkrper"/>
    <w:qFormat/>
    <w:pPr>
      <w:keepNext/>
      <w:numPr>
        <w:ilvl w:val="3"/>
        <w:numId w:val="3"/>
      </w:numPr>
      <w:spacing w:after="240"/>
      <w:jc w:val="center"/>
      <w:outlineLvl w:val="3"/>
    </w:pPr>
    <w:rPr>
      <w:caps/>
      <w:spacing w:val="30"/>
    </w:rPr>
  </w:style>
  <w:style w:type="paragraph" w:styleId="berschrift5">
    <w:name w:val="heading 5"/>
    <w:basedOn w:val="Standard"/>
    <w:next w:val="Textkrper"/>
    <w:qFormat/>
    <w:pPr>
      <w:keepNext/>
      <w:framePr w:w="1800" w:wrap="around" w:vAnchor="text" w:hAnchor="page" w:x="1201" w:y="1"/>
      <w:numPr>
        <w:ilvl w:val="4"/>
        <w:numId w:val="3"/>
      </w:numPr>
      <w:spacing w:before="40" w:after="240"/>
      <w:outlineLvl w:val="4"/>
    </w:pPr>
    <w:rPr>
      <w:rFonts w:ascii="Arial Black" w:hAnsi="Arial Black"/>
      <w:spacing w:val="-5"/>
      <w:sz w:val="18"/>
    </w:rPr>
  </w:style>
  <w:style w:type="paragraph" w:styleId="berschrift6">
    <w:name w:val="heading 6"/>
    <w:basedOn w:val="Standard"/>
    <w:next w:val="Textkrper"/>
    <w:qFormat/>
    <w:pPr>
      <w:keepNext/>
      <w:framePr w:w="1800" w:wrap="around" w:vAnchor="text" w:hAnchor="page" w:x="1201" w:y="1"/>
      <w:numPr>
        <w:ilvl w:val="5"/>
        <w:numId w:val="3"/>
      </w:numPr>
      <w:outlineLvl w:val="5"/>
    </w:pPr>
  </w:style>
  <w:style w:type="paragraph" w:styleId="berschrift7">
    <w:name w:val="heading 7"/>
    <w:basedOn w:val="Standard"/>
    <w:next w:val="Textkrper"/>
    <w:qFormat/>
    <w:pPr>
      <w:framePr w:w="3780" w:hSpace="240" w:wrap="around" w:vAnchor="text" w:hAnchor="page" w:x="1489" w:y="1"/>
      <w:numPr>
        <w:ilvl w:val="6"/>
        <w:numId w:val="3"/>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berschrift8">
    <w:name w:val="heading 8"/>
    <w:basedOn w:val="Standard"/>
    <w:next w:val="Textkrper"/>
    <w:qFormat/>
    <w:pPr>
      <w:keepNext/>
      <w:framePr w:w="1860" w:wrap="around" w:vAnchor="text" w:hAnchor="page" w:x="1201" w:y="1"/>
      <w:numPr>
        <w:ilvl w:val="7"/>
        <w:numId w:val="3"/>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berschrift9">
    <w:name w:val="heading 9"/>
    <w:basedOn w:val="Standard"/>
    <w:next w:val="Textkrper"/>
    <w:qFormat/>
    <w:pPr>
      <w:keepNext/>
      <w:numPr>
        <w:ilvl w:val="8"/>
        <w:numId w:val="3"/>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Blockzitat">
    <w:name w:val="Blockzitat"/>
    <w:basedOn w:val="Standard"/>
    <w:next w:val="Textkrper"/>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rPr>
  </w:style>
  <w:style w:type="paragraph" w:styleId="Textkrper">
    <w:name w:val="Body Text"/>
    <w:basedOn w:val="Standard"/>
    <w:pPr>
      <w:spacing w:after="240"/>
      <w:jc w:val="both"/>
    </w:pPr>
    <w:rPr>
      <w:spacing w:val="-5"/>
    </w:rPr>
  </w:style>
  <w:style w:type="paragraph" w:customStyle="1" w:styleId="BlockzitatAnfang">
    <w:name w:val="Blockzitat Anfang"/>
    <w:basedOn w:val="Standard"/>
    <w:next w:val="Blockzitat"/>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zitatEnde">
    <w:name w:val="Blockzitat Ende"/>
    <w:basedOn w:val="Blockzitat"/>
    <w:next w:val="Textkrper"/>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Textkrper-Zeileneinzug">
    <w:name w:val="Body Text Indent"/>
    <w:basedOn w:val="Textkrper"/>
    <w:pPr>
      <w:ind w:firstLine="360"/>
    </w:pPr>
  </w:style>
  <w:style w:type="paragraph" w:customStyle="1" w:styleId="Textkrperzusammenhalten">
    <w:name w:val="Textkörper zusammenhalten"/>
    <w:basedOn w:val="Textkrper"/>
    <w:next w:val="Textkrper"/>
    <w:pPr>
      <w:keepNext/>
    </w:pPr>
  </w:style>
  <w:style w:type="paragraph" w:styleId="Beschriftung">
    <w:name w:val="caption"/>
    <w:basedOn w:val="Standard"/>
    <w:next w:val="Textkrper"/>
    <w:qFormat/>
    <w:pPr>
      <w:spacing w:after="240"/>
    </w:pPr>
    <w:rPr>
      <w:spacing w:val="-5"/>
    </w:rPr>
  </w:style>
  <w:style w:type="paragraph" w:customStyle="1" w:styleId="Kapitelbezeichnung">
    <w:name w:val="Kapitelbezeichnung"/>
    <w:basedOn w:val="Standard"/>
    <w:next w:val="Textkrper"/>
    <w:pPr>
      <w:keepNext/>
      <w:pBdr>
        <w:bottom w:val="single" w:sz="6" w:space="3" w:color="auto"/>
      </w:pBdr>
      <w:spacing w:after="240"/>
    </w:pPr>
    <w:rPr>
      <w:rFonts w:ascii="Arial Black" w:hAnsi="Arial Black"/>
      <w:caps/>
      <w:spacing w:val="70"/>
      <w:kern w:val="28"/>
      <w:sz w:val="15"/>
    </w:rPr>
  </w:style>
  <w:style w:type="paragraph" w:customStyle="1" w:styleId="Kapitelunterberschrift">
    <w:name w:val="Kapitelunterüberschrift"/>
    <w:basedOn w:val="Standard"/>
    <w:next w:val="Textkrper"/>
    <w:pPr>
      <w:keepNext/>
      <w:keepLines/>
      <w:spacing w:after="360" w:line="240" w:lineRule="atLeast"/>
      <w:ind w:right="1800"/>
    </w:pPr>
    <w:rPr>
      <w:i/>
      <w:spacing w:val="-20"/>
      <w:kern w:val="28"/>
      <w:sz w:val="28"/>
    </w:rPr>
  </w:style>
  <w:style w:type="paragraph" w:customStyle="1" w:styleId="Kapiteltitel">
    <w:name w:val="Kapiteltitel"/>
    <w:basedOn w:val="Standard"/>
    <w:next w:val="Kapitelunterberschrift"/>
    <w:pPr>
      <w:keepNext/>
      <w:keepLines/>
      <w:spacing w:before="480" w:after="360" w:line="440" w:lineRule="atLeast"/>
      <w:ind w:right="2160"/>
    </w:pPr>
    <w:rPr>
      <w:rFonts w:ascii="Arial Black" w:hAnsi="Arial Black"/>
      <w:color w:val="808080"/>
      <w:spacing w:val="-35"/>
      <w:kern w:val="28"/>
      <w:sz w:val="44"/>
    </w:rPr>
  </w:style>
  <w:style w:type="paragraph" w:customStyle="1" w:styleId="Firmenname">
    <w:name w:val="Firmenname"/>
    <w:basedOn w:val="Standard"/>
    <w:next w:val="Standard"/>
    <w:pPr>
      <w:spacing w:before="420" w:after="60" w:line="320" w:lineRule="exact"/>
    </w:pPr>
    <w:rPr>
      <w:caps/>
      <w:kern w:val="36"/>
      <w:sz w:val="38"/>
    </w:rPr>
  </w:style>
  <w:style w:type="paragraph" w:styleId="Datum">
    <w:name w:val="Date"/>
    <w:basedOn w:val="Textkrper"/>
    <w:pPr>
      <w:spacing w:before="480" w:after="160"/>
      <w:jc w:val="center"/>
    </w:pPr>
    <w:rPr>
      <w:rFonts w:ascii="Times New Roman" w:hAnsi="Times New Roman"/>
      <w:b/>
      <w:spacing w:val="0"/>
      <w:sz w:val="20"/>
    </w:rPr>
  </w:style>
  <w:style w:type="paragraph" w:customStyle="1" w:styleId="Dokumentbeschriftung">
    <w:name w:val="Dokumentbeschriftung"/>
    <w:basedOn w:val="Standard"/>
    <w:pPr>
      <w:keepNext/>
      <w:spacing w:before="240" w:after="360"/>
    </w:pPr>
    <w:rPr>
      <w:b/>
      <w:kern w:val="28"/>
      <w:sz w:val="36"/>
    </w:rPr>
  </w:style>
  <w:style w:type="character" w:styleId="Hervorhebung">
    <w:name w:val="Emphasis"/>
    <w:qFormat/>
    <w:rPr>
      <w:rFonts w:ascii="Arial Black" w:hAnsi="Arial Black"/>
      <w:sz w:val="18"/>
    </w:rPr>
  </w:style>
  <w:style w:type="character" w:styleId="Endnotenzeichen">
    <w:name w:val="endnote reference"/>
    <w:semiHidden/>
    <w:rPr>
      <w:sz w:val="18"/>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pBdr>
        <w:top w:val="single" w:sz="6" w:space="3" w:color="auto"/>
      </w:pBdr>
      <w:tabs>
        <w:tab w:val="center" w:pos="4320"/>
        <w:tab w:val="right" w:pos="8640"/>
      </w:tabs>
      <w:jc w:val="center"/>
    </w:pPr>
    <w:rPr>
      <w:rFonts w:ascii="Arial Black" w:hAnsi="Arial Black"/>
    </w:rPr>
  </w:style>
  <w:style w:type="paragraph" w:customStyle="1" w:styleId="Fuzeilegerade">
    <w:name w:val="Fußzeile gerade"/>
    <w:basedOn w:val="Fuzeile"/>
  </w:style>
  <w:style w:type="paragraph" w:customStyle="1" w:styleId="FuzeileErste">
    <w:name w:val="Fußzeile Erste"/>
    <w:basedOn w:val="Fuzeile"/>
    <w:pPr>
      <w:pBdr>
        <w:top w:val="none" w:sz="0" w:space="0" w:color="auto"/>
      </w:pBdr>
      <w:tabs>
        <w:tab w:val="clear" w:pos="8640"/>
      </w:tabs>
    </w:pPr>
    <w:rPr>
      <w:spacing w:val="-10"/>
    </w:rPr>
  </w:style>
  <w:style w:type="paragraph" w:customStyle="1" w:styleId="Fuzeileungerade">
    <w:name w:val="Fußzeile ungerade"/>
    <w:basedOn w:val="Fuzeile"/>
    <w:pPr>
      <w:tabs>
        <w:tab w:val="right" w:pos="0"/>
      </w:tabs>
    </w:pPr>
  </w:style>
  <w:style w:type="paragraph" w:customStyle="1" w:styleId="Basis-Funote">
    <w:name w:val="Basis-Fußnote"/>
    <w:basedOn w:val="Standard"/>
    <w:pPr>
      <w:spacing w:before="240"/>
    </w:pPr>
    <w:rPr>
      <w:sz w:val="18"/>
    </w:rPr>
  </w:style>
  <w:style w:type="character" w:styleId="Funotenzeichen">
    <w:name w:val="footnote reference"/>
    <w:semiHidden/>
    <w:rPr>
      <w:sz w:val="18"/>
      <w:vertAlign w:val="superscript"/>
    </w:rPr>
  </w:style>
  <w:style w:type="paragraph" w:styleId="Funotentext">
    <w:name w:val="footnote text"/>
    <w:basedOn w:val="Basis-Funote"/>
    <w:semiHidden/>
    <w:pPr>
      <w:spacing w:after="120"/>
    </w:pPr>
  </w:style>
  <w:style w:type="paragraph" w:styleId="Kopfzeile">
    <w:name w:val="header"/>
    <w:basedOn w:val="Standard"/>
    <w:pPr>
      <w:keepLines/>
      <w:tabs>
        <w:tab w:val="center" w:pos="4320"/>
        <w:tab w:val="right" w:pos="8640"/>
      </w:tabs>
    </w:pPr>
    <w:rPr>
      <w:rFonts w:ascii="Arial Black" w:hAnsi="Arial Black"/>
      <w:caps/>
      <w:spacing w:val="60"/>
      <w:sz w:val="14"/>
    </w:r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pPr>
    <w:rPr>
      <w:rFonts w:ascii="Garamond" w:hAnsi="Garamond"/>
      <w:b/>
    </w:rPr>
  </w:style>
  <w:style w:type="paragraph" w:customStyle="1" w:styleId="Kopfzeileungerade">
    <w:name w:val="Kopfzeile ungerade"/>
    <w:basedOn w:val="Kopfzeile"/>
    <w:pPr>
      <w:tabs>
        <w:tab w:val="right" w:pos="0"/>
      </w:tabs>
      <w:jc w:val="right"/>
    </w:pPr>
  </w:style>
  <w:style w:type="paragraph" w:customStyle="1" w:styleId="Basis-Kopf">
    <w:name w:val="Basis-Kopf"/>
    <w:basedOn w:val="Standard"/>
    <w:next w:val="Textkrper"/>
    <w:pPr>
      <w:keepNext/>
      <w:spacing w:before="240" w:after="120"/>
    </w:pPr>
    <w:rPr>
      <w:b/>
      <w:kern w:val="28"/>
      <w:sz w:val="36"/>
    </w:rPr>
  </w:style>
  <w:style w:type="paragraph" w:customStyle="1" w:styleId="Symbol1">
    <w:name w:val="Symbol 1"/>
    <w:basedOn w:val="Standar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Standard"/>
    <w:autoRedefine/>
    <w:semiHidden/>
    <w:pPr>
      <w:tabs>
        <w:tab w:val="right" w:leader="dot" w:pos="3960"/>
      </w:tabs>
      <w:spacing w:line="240" w:lineRule="atLeast"/>
      <w:ind w:left="720" w:hanging="720"/>
    </w:pPr>
    <w:rPr>
      <w:rFonts w:ascii="Arial Black" w:hAnsi="Arial Black"/>
      <w:sz w:val="15"/>
    </w:rPr>
  </w:style>
  <w:style w:type="paragraph" w:styleId="Index2">
    <w:name w:val="index 2"/>
    <w:basedOn w:val="Standard"/>
    <w:autoRedefine/>
    <w:semiHidden/>
    <w:pPr>
      <w:tabs>
        <w:tab w:val="right" w:leader="dot" w:pos="3960"/>
      </w:tabs>
      <w:spacing w:line="240" w:lineRule="atLeast"/>
      <w:ind w:left="180"/>
    </w:pPr>
    <w:rPr>
      <w:rFonts w:ascii="Arial Black" w:hAnsi="Arial Black"/>
      <w:sz w:val="15"/>
    </w:rPr>
  </w:style>
  <w:style w:type="paragraph" w:styleId="Index3">
    <w:name w:val="index 3"/>
    <w:basedOn w:val="Standard"/>
    <w:autoRedefine/>
    <w:semiHidden/>
    <w:pPr>
      <w:tabs>
        <w:tab w:val="right" w:leader="dot" w:pos="3960"/>
      </w:tabs>
      <w:spacing w:line="240" w:lineRule="atLeast"/>
      <w:ind w:left="180"/>
    </w:pPr>
    <w:rPr>
      <w:sz w:val="18"/>
    </w:rPr>
  </w:style>
  <w:style w:type="paragraph" w:styleId="Index4">
    <w:name w:val="index 4"/>
    <w:basedOn w:val="Standard"/>
    <w:autoRedefine/>
    <w:semiHidden/>
    <w:pPr>
      <w:tabs>
        <w:tab w:val="right" w:pos="3960"/>
      </w:tabs>
      <w:spacing w:line="240" w:lineRule="atLeast"/>
      <w:ind w:left="180"/>
    </w:pPr>
    <w:rPr>
      <w:sz w:val="18"/>
    </w:rPr>
  </w:style>
  <w:style w:type="paragraph" w:styleId="Index5">
    <w:name w:val="index 5"/>
    <w:basedOn w:val="Standard"/>
    <w:autoRedefine/>
    <w:semiHidden/>
    <w:pPr>
      <w:tabs>
        <w:tab w:val="right" w:pos="3960"/>
      </w:tabs>
      <w:spacing w:line="240" w:lineRule="atLeast"/>
      <w:ind w:left="180"/>
    </w:pPr>
    <w:rPr>
      <w:sz w:val="18"/>
    </w:rPr>
  </w:style>
  <w:style w:type="paragraph" w:styleId="Index6">
    <w:name w:val="index 6"/>
    <w:basedOn w:val="Index1"/>
    <w:next w:val="Standard"/>
    <w:autoRedefine/>
    <w:semiHidden/>
    <w:pPr>
      <w:tabs>
        <w:tab w:val="right" w:leader="dot" w:pos="3600"/>
      </w:tabs>
      <w:ind w:left="960" w:hanging="160"/>
    </w:pPr>
  </w:style>
  <w:style w:type="paragraph" w:styleId="Index7">
    <w:name w:val="index 7"/>
    <w:basedOn w:val="Index1"/>
    <w:next w:val="Standard"/>
    <w:autoRedefine/>
    <w:semiHidden/>
    <w:pPr>
      <w:tabs>
        <w:tab w:val="right" w:leader="dot" w:pos="3600"/>
      </w:tabs>
      <w:ind w:left="1120" w:hanging="160"/>
    </w:pPr>
  </w:style>
  <w:style w:type="paragraph" w:styleId="Index8">
    <w:name w:val="index 8"/>
    <w:basedOn w:val="Standard"/>
    <w:next w:val="Standard"/>
    <w:autoRedefine/>
    <w:semiHidden/>
    <w:pPr>
      <w:tabs>
        <w:tab w:val="right" w:leader="dot" w:pos="3600"/>
      </w:tabs>
      <w:ind w:left="1280" w:hanging="160"/>
    </w:pPr>
  </w:style>
  <w:style w:type="paragraph" w:customStyle="1" w:styleId="Basis-Index">
    <w:name w:val="Basis-Index"/>
    <w:basedOn w:val="Standard"/>
    <w:pPr>
      <w:tabs>
        <w:tab w:val="right" w:pos="3960"/>
      </w:tabs>
      <w:spacing w:line="240" w:lineRule="atLeast"/>
    </w:pPr>
    <w:rPr>
      <w:sz w:val="18"/>
    </w:rPr>
  </w:style>
  <w:style w:type="paragraph" w:styleId="Indexberschrift">
    <w:name w:val="index heading"/>
    <w:basedOn w:val="Standard"/>
    <w:next w:val="Index1"/>
    <w:semiHidden/>
    <w:pPr>
      <w:keepNext/>
      <w:spacing w:line="480" w:lineRule="exact"/>
    </w:pPr>
    <w:rPr>
      <w:caps/>
      <w:color w:val="808080"/>
      <w:kern w:val="28"/>
      <w:sz w:val="36"/>
    </w:rPr>
  </w:style>
  <w:style w:type="character" w:customStyle="1" w:styleId="Einleitung">
    <w:name w:val="Einleitung"/>
    <w:rPr>
      <w:caps/>
      <w:sz w:val="22"/>
    </w:rPr>
  </w:style>
  <w:style w:type="character" w:styleId="Zeilennummer">
    <w:name w:val="line number"/>
    <w:rPr>
      <w:rFonts w:ascii="Arial" w:hAnsi="Arial"/>
      <w:sz w:val="18"/>
    </w:rPr>
  </w:style>
  <w:style w:type="paragraph" w:styleId="Liste">
    <w:name w:val="List"/>
    <w:basedOn w:val="Textkrper"/>
    <w:pPr>
      <w:tabs>
        <w:tab w:val="left" w:pos="720"/>
      </w:tabs>
      <w:ind w:left="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autoRedefine/>
    <w:pPr>
      <w:numPr>
        <w:numId w:val="1"/>
      </w:numPr>
      <w:tabs>
        <w:tab w:val="clear" w:pos="360"/>
        <w:tab w:val="clear" w:pos="720"/>
      </w:tabs>
      <w:ind w:right="360"/>
    </w:pPr>
  </w:style>
  <w:style w:type="paragraph" w:styleId="Aufzhlungszeichen2">
    <w:name w:val="List Bullet 2"/>
    <w:basedOn w:val="Aufzhlungszeichen"/>
    <w:autoRedefine/>
    <w:pPr>
      <w:ind w:left="1080"/>
    </w:pPr>
  </w:style>
  <w:style w:type="paragraph" w:styleId="Aufzhlungszeichen3">
    <w:name w:val="List Bullet 3"/>
    <w:basedOn w:val="Aufzhlungszeichen"/>
    <w:autoRedefine/>
    <w:pPr>
      <w:ind w:left="1440"/>
    </w:pPr>
  </w:style>
  <w:style w:type="paragraph" w:styleId="Aufzhlungszeichen4">
    <w:name w:val="List Bullet 4"/>
    <w:basedOn w:val="Aufzhlungszeichen"/>
    <w:autoRedefine/>
    <w:pPr>
      <w:ind w:left="1800"/>
    </w:pPr>
  </w:style>
  <w:style w:type="paragraph" w:styleId="Aufzhlungszeichen5">
    <w:name w:val="List Bullet 5"/>
    <w:basedOn w:val="Standard"/>
    <w:autoRedefine/>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AufzhlungAnfang">
    <w:name w:val="Aufzählung Anfang"/>
    <w:basedOn w:val="Aufzhlungszeichen"/>
    <w:next w:val="Aufzhlungszeichen"/>
    <w:pPr>
      <w:spacing w:before="80" w:after="160"/>
      <w:ind w:right="0"/>
      <w:jc w:val="left"/>
    </w:pPr>
    <w:rPr>
      <w:rFonts w:ascii="Times New Roman" w:hAnsi="Times New Roman"/>
      <w:spacing w:val="0"/>
      <w:sz w:val="20"/>
    </w:rPr>
  </w:style>
  <w:style w:type="paragraph" w:customStyle="1" w:styleId="AufzhlungEnde">
    <w:name w:val="Aufzählung Ende"/>
    <w:basedOn w:val="Aufzhlungszeichen"/>
    <w:next w:val="Textkrper"/>
    <w:pPr>
      <w:ind w:right="0"/>
      <w:jc w:val="left"/>
    </w:pPr>
    <w:rPr>
      <w:rFonts w:ascii="Times New Roman" w:hAnsi="Times New Roman"/>
      <w:spacing w:val="0"/>
      <w:sz w:val="20"/>
    </w:r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after="80"/>
      <w:ind w:left="720" w:hanging="360"/>
      <w:jc w:val="left"/>
    </w:pPr>
    <w:rPr>
      <w:rFonts w:ascii="Times New Roman" w:hAnsi="Times New Roman"/>
      <w:spacing w:val="0"/>
      <w:sz w:val="20"/>
    </w:rPr>
  </w:style>
  <w:style w:type="paragraph" w:customStyle="1" w:styleId="ListeEnde">
    <w:name w:val="Liste Ende"/>
    <w:basedOn w:val="Liste"/>
    <w:next w:val="Textkrper"/>
    <w:pPr>
      <w:ind w:left="720" w:hanging="360"/>
      <w:jc w:val="left"/>
    </w:pPr>
    <w:rPr>
      <w:rFonts w:ascii="Times New Roman" w:hAnsi="Times New Roman"/>
      <w:spacing w:val="0"/>
      <w:sz w:val="20"/>
    </w:rPr>
  </w:style>
  <w:style w:type="paragraph" w:styleId="Listennummer">
    <w:name w:val="List Number"/>
    <w:basedOn w:val="Liste"/>
    <w:pPr>
      <w:tabs>
        <w:tab w:val="clear" w:pos="720"/>
      </w:tabs>
      <w:ind w:left="720" w:right="360" w:hanging="3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ListennummerAnfang">
    <w:name w:val="Listennummer Anfang"/>
    <w:basedOn w:val="Listennummer"/>
    <w:next w:val="Listennummer"/>
    <w:pPr>
      <w:spacing w:before="80" w:after="160"/>
      <w:ind w:right="0"/>
      <w:jc w:val="left"/>
    </w:pPr>
    <w:rPr>
      <w:rFonts w:ascii="Times New Roman" w:hAnsi="Times New Roman"/>
      <w:spacing w:val="0"/>
      <w:sz w:val="20"/>
    </w:rPr>
  </w:style>
  <w:style w:type="paragraph" w:customStyle="1" w:styleId="ListennummerEnde">
    <w:name w:val="Listennummer Ende"/>
    <w:basedOn w:val="Listennummer"/>
    <w:next w:val="Textkrper"/>
    <w:pPr>
      <w:ind w:right="0"/>
      <w:jc w:val="left"/>
    </w:pPr>
    <w:rPr>
      <w:rFonts w:ascii="Times New Roman" w:hAnsi="Times New Roman"/>
      <w:spacing w:val="0"/>
      <w:sz w:val="20"/>
    </w:rPr>
  </w:style>
  <w:style w:type="paragraph" w:styleId="Makrotext">
    <w:name w:val="macro"/>
    <w:basedOn w:val="Textkrper"/>
    <w:semiHidden/>
    <w:pPr>
      <w:spacing w:after="120"/>
    </w:pPr>
    <w:rPr>
      <w:rFonts w:ascii="Courier New" w:hAnsi="Courier New"/>
    </w:rPr>
  </w:style>
  <w:style w:type="character" w:styleId="Seitenzahl">
    <w:name w:val="page number"/>
    <w:rPr>
      <w:b/>
    </w:rPr>
  </w:style>
  <w:style w:type="paragraph" w:customStyle="1" w:styleId="Teildokumentbeschriftung">
    <w:name w:val="Teildokumentbeschriftung"/>
    <w:basedOn w:val="Standard"/>
    <w:next w:val="Standar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UnterberschriftTeildokument">
    <w:name w:val="Unterüberschrift Teildokument"/>
    <w:basedOn w:val="Standard"/>
    <w:next w:val="Textkrper"/>
    <w:pPr>
      <w:keepNext/>
      <w:spacing w:before="360" w:after="120"/>
      <w:jc w:val="center"/>
    </w:pPr>
    <w:rPr>
      <w:i/>
      <w:kern w:val="28"/>
      <w:sz w:val="32"/>
    </w:rPr>
  </w:style>
  <w:style w:type="paragraph" w:customStyle="1" w:styleId="TitelTeildokument">
    <w:name w:val="Titel Teildokument"/>
    <w:basedOn w:val="Standard"/>
    <w:next w:val="Teildokumentbeschriftung"/>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Grafik">
    <w:name w:val="Grafik"/>
    <w:basedOn w:val="Textkrper"/>
    <w:next w:val="Beschriftung"/>
    <w:pPr>
      <w:keepNext/>
    </w:pPr>
  </w:style>
  <w:style w:type="paragraph" w:customStyle="1" w:styleId="Absenderadresse">
    <w:name w:val="Absenderadresse"/>
    <w:basedOn w:val="Standard"/>
    <w:pPr>
      <w:jc w:val="center"/>
    </w:pPr>
    <w:rPr>
      <w:spacing w:val="-3"/>
      <w:sz w:val="20"/>
    </w:rPr>
  </w:style>
  <w:style w:type="paragraph" w:customStyle="1" w:styleId="Titelberschrift">
    <w:name w:val="Titel Überschrift"/>
    <w:basedOn w:val="Standard"/>
    <w:next w:val="Textkrper"/>
    <w:pPr>
      <w:spacing w:line="640" w:lineRule="atLeast"/>
    </w:pPr>
    <w:rPr>
      <w:rFonts w:ascii="Arial Black" w:hAnsi="Arial Black"/>
      <w:caps/>
      <w:spacing w:val="60"/>
      <w:sz w:val="15"/>
    </w:rPr>
  </w:style>
  <w:style w:type="paragraph" w:customStyle="1" w:styleId="Abschnittsbeschriftung">
    <w:name w:val="Abschnittsbeschriftung"/>
    <w:basedOn w:val="Standard"/>
    <w:next w:val="Standard"/>
    <w:pPr>
      <w:spacing w:before="2040" w:after="360" w:line="480" w:lineRule="atLeast"/>
    </w:pPr>
    <w:rPr>
      <w:rFonts w:ascii="Arial Black" w:hAnsi="Arial Black"/>
      <w:color w:val="808080"/>
      <w:spacing w:val="-35"/>
      <w:sz w:val="48"/>
    </w:rPr>
  </w:style>
  <w:style w:type="paragraph" w:styleId="Untertitel">
    <w:name w:val="Subtitle"/>
    <w:basedOn w:val="Titel"/>
    <w:next w:val="Textkrper"/>
    <w:qFormat/>
    <w:pPr>
      <w:spacing w:before="1940" w:after="0" w:line="200" w:lineRule="atLeast"/>
    </w:pPr>
    <w:rPr>
      <w:rFonts w:ascii="Garamond" w:hAnsi="Garamond"/>
      <w:b/>
      <w:caps/>
      <w:spacing w:val="30"/>
      <w:sz w:val="18"/>
    </w:rPr>
  </w:style>
  <w:style w:type="paragraph" w:styleId="Titel">
    <w:name w:val="Title"/>
    <w:basedOn w:val="Basis-Kopf"/>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UnterberschriftTitelseite">
    <w:name w:val="Unterüberschrift Titelseite"/>
    <w:basedOn w:val="Standard"/>
    <w:next w:val="Standard"/>
    <w:pPr>
      <w:keepNext/>
      <w:pBdr>
        <w:top w:val="single" w:sz="6" w:space="1" w:color="auto"/>
      </w:pBdr>
      <w:spacing w:after="5280" w:line="480" w:lineRule="exact"/>
    </w:pPr>
    <w:rPr>
      <w:spacing w:val="-15"/>
      <w:kern w:val="28"/>
      <w:sz w:val="44"/>
    </w:rPr>
  </w:style>
  <w:style w:type="character" w:customStyle="1" w:styleId="Hochgestellt">
    <w:name w:val="Hochgestellt"/>
    <w:rPr>
      <w:position w:val="0"/>
      <w:vertAlign w:val="superscript"/>
    </w:rPr>
  </w:style>
  <w:style w:type="paragraph" w:styleId="Rechtsgrundlagenverzeichnis">
    <w:name w:val="table of authorities"/>
    <w:basedOn w:val="Standard"/>
    <w:semiHidden/>
    <w:pPr>
      <w:tabs>
        <w:tab w:val="right" w:leader="dot" w:pos="8640"/>
      </w:tabs>
      <w:spacing w:after="240"/>
    </w:pPr>
    <w:rPr>
      <w:sz w:val="20"/>
    </w:r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Kopf"/>
    <w:next w:val="UnterberschriftTitelseit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atLeast"/>
      <w:ind w:left="601" w:right="601"/>
      <w:jc w:val="right"/>
    </w:pPr>
    <w:rPr>
      <w:rFonts w:ascii="Garamond" w:hAnsi="Garamond"/>
      <w:b w:val="0"/>
      <w:spacing w:val="-112"/>
      <w:sz w:val="144"/>
    </w:rPr>
  </w:style>
  <w:style w:type="paragraph" w:styleId="RGV-berschrift">
    <w:name w:val="toa heading"/>
    <w:basedOn w:val="Standard"/>
    <w:next w:val="Standard"/>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Verzeichnis1">
    <w:name w:val="toc 1"/>
    <w:basedOn w:val="Standard"/>
    <w:autoRedefine/>
    <w:uiPriority w:val="39"/>
    <w:pPr>
      <w:tabs>
        <w:tab w:val="left" w:pos="800"/>
        <w:tab w:val="right" w:pos="9040"/>
      </w:tabs>
      <w:ind w:left="800" w:hanging="800"/>
    </w:pPr>
    <w:rPr>
      <w:rFonts w:cs="Arial"/>
      <w:noProof/>
      <w:sz w:val="32"/>
      <w:szCs w:val="32"/>
    </w:rPr>
  </w:style>
  <w:style w:type="paragraph" w:styleId="Verzeichnis2">
    <w:name w:val="toc 2"/>
    <w:basedOn w:val="Verzeichnis1"/>
    <w:autoRedefine/>
    <w:uiPriority w:val="39"/>
  </w:style>
  <w:style w:type="paragraph" w:styleId="Verzeichnis3">
    <w:name w:val="toc 3"/>
    <w:basedOn w:val="Standard"/>
    <w:next w:val="Standard"/>
    <w:autoRedefine/>
    <w:uiPriority w:val="39"/>
    <w:pPr>
      <w:tabs>
        <w:tab w:val="left" w:pos="800"/>
        <w:tab w:val="right" w:pos="9040"/>
      </w:tabs>
    </w:pPr>
    <w:rPr>
      <w:rFonts w:ascii="Arial (W1)" w:hAnsi="Arial (W1)"/>
      <w:noProof/>
      <w:sz w:val="28"/>
    </w:rPr>
  </w:style>
  <w:style w:type="paragraph" w:styleId="Verzeichnis4">
    <w:name w:val="toc 4"/>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5">
    <w:name w:val="toc 5"/>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6">
    <w:name w:val="toc 6"/>
    <w:basedOn w:val="Standard"/>
    <w:next w:val="Standard"/>
    <w:autoRedefine/>
    <w:semiHidden/>
    <w:pPr>
      <w:tabs>
        <w:tab w:val="right" w:leader="dot" w:pos="3600"/>
      </w:tabs>
      <w:ind w:left="800"/>
    </w:pPr>
  </w:style>
  <w:style w:type="paragraph" w:styleId="Verzeichnis7">
    <w:name w:val="toc 7"/>
    <w:basedOn w:val="Standard"/>
    <w:next w:val="Standard"/>
    <w:autoRedefine/>
    <w:semiHidden/>
    <w:pPr>
      <w:tabs>
        <w:tab w:val="right" w:leader="dot" w:pos="3600"/>
      </w:tabs>
      <w:ind w:left="960"/>
    </w:pPr>
  </w:style>
  <w:style w:type="paragraph" w:styleId="Verzeichnis8">
    <w:name w:val="toc 8"/>
    <w:basedOn w:val="Standard"/>
    <w:next w:val="Standard"/>
    <w:autoRedefine/>
    <w:semiHidden/>
    <w:pPr>
      <w:tabs>
        <w:tab w:val="right" w:leader="dot" w:pos="3600"/>
      </w:tabs>
      <w:ind w:left="1120"/>
    </w:pPr>
  </w:style>
  <w:style w:type="paragraph" w:styleId="Verzeichnis9">
    <w:name w:val="toc 9"/>
    <w:basedOn w:val="Standard"/>
    <w:next w:val="Standard"/>
    <w:autoRedefine/>
    <w:semiHidden/>
    <w:pPr>
      <w:tabs>
        <w:tab w:val="right" w:leader="dot" w:pos="3600"/>
      </w:tabs>
      <w:ind w:left="1280"/>
    </w:pPr>
  </w:style>
  <w:style w:type="paragraph" w:customStyle="1" w:styleId="Basis-Verzeichnis">
    <w:name w:val="Basis-Verzeichnis"/>
    <w:basedOn w:val="Verzeichnis2"/>
  </w:style>
  <w:style w:type="paragraph" w:styleId="Anrede">
    <w:name w:val="Salutation"/>
    <w:basedOn w:val="Standard"/>
    <w:next w:val="Standard"/>
  </w:style>
  <w:style w:type="character" w:styleId="BesuchterLink">
    <w:name w:val="FollowedHyperlink"/>
    <w:rPr>
      <w:color w:val="800080"/>
      <w:u w:val="single"/>
      <w:lang w:val="de-DE"/>
    </w:rPr>
  </w:style>
  <w:style w:type="paragraph" w:styleId="Blocktext">
    <w:name w:val="Block Text"/>
    <w:basedOn w:val="Standard"/>
    <w:pPr>
      <w:spacing w:after="120"/>
      <w:ind w:left="1440" w:right="1440"/>
    </w:pPr>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Fett">
    <w:name w:val="Strong"/>
    <w:qFormat/>
    <w:rPr>
      <w:b/>
      <w:bCs/>
      <w:lang w:val="de-DE"/>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character" w:styleId="HTMLAkronym">
    <w:name w:val="HTML Acronym"/>
    <w:rPr>
      <w:lang w:val="de-DE"/>
    </w:rPr>
  </w:style>
  <w:style w:type="character" w:styleId="HTMLBeispiel">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Schreibmaschine">
    <w:name w:val="HTML Typewriter"/>
    <w:rPr>
      <w:rFonts w:ascii="Courier New" w:hAnsi="Courier New"/>
      <w:sz w:val="20"/>
      <w:szCs w:val="20"/>
      <w:lang w:val="de-DE"/>
    </w:rPr>
  </w:style>
  <w:style w:type="character" w:styleId="HTMLTastatur">
    <w:name w:val="HTML Keyboard"/>
    <w:rPr>
      <w:rFonts w:ascii="Courier New" w:hAnsi="Courier New"/>
      <w:sz w:val="20"/>
      <w:szCs w:val="20"/>
      <w:lang w:val="de-DE"/>
    </w:rPr>
  </w:style>
  <w:style w:type="character" w:styleId="HTMLVariable">
    <w:name w:val="HTML Variable"/>
    <w:rPr>
      <w:i/>
      <w:iCs/>
      <w:lang w:val="de-DE"/>
    </w:rPr>
  </w:style>
  <w:style w:type="paragraph" w:styleId="HTMLVorformatiert">
    <w:name w:val="HTML Preformatted"/>
    <w:basedOn w:val="Standard"/>
    <w:rPr>
      <w:rFonts w:ascii="Courier New" w:hAnsi="Courier New" w:cs="Courier New"/>
      <w:sz w:val="20"/>
    </w:rPr>
  </w:style>
  <w:style w:type="character" w:styleId="HTMLZitat">
    <w:name w:val="HTML Cite"/>
    <w:rPr>
      <w:i/>
      <w:iCs/>
      <w:lang w:val="de-DE"/>
    </w:rPr>
  </w:style>
  <w:style w:type="character" w:styleId="Hyperlink">
    <w:name w:val="Hyperlink"/>
    <w:uiPriority w:val="99"/>
    <w:rPr>
      <w:color w:val="0000FF"/>
      <w:u w:val="single"/>
      <w:lang w:val="de-DE"/>
    </w:rPr>
  </w:style>
  <w:style w:type="paragraph" w:styleId="Index9">
    <w:name w:val="index 9"/>
    <w:basedOn w:val="Standard"/>
    <w:next w:val="Standard"/>
    <w:autoRedefine/>
    <w:semiHidden/>
    <w:pPr>
      <w:ind w:left="1440" w:hanging="16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Pr>
      <w:rFonts w:ascii="Courier New" w:hAnsi="Courier New" w:cs="Courier New"/>
      <w:sz w:val="20"/>
    </w:rPr>
  </w:style>
  <w:style w:type="paragraph" w:styleId="StandardWeb">
    <w:name w:val="Normal (Web)"/>
    <w:basedOn w:val="Standard"/>
    <w:rPr>
      <w:rFonts w:ascii="Times New Roman" w:hAnsi="Times New Roman"/>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Cs w:val="16"/>
    </w:rPr>
  </w:style>
  <w:style w:type="paragraph" w:styleId="Textkrper-Erstzeileneinzug">
    <w:name w:val="Body Text First Indent"/>
    <w:basedOn w:val="Textkrper"/>
    <w:pPr>
      <w:spacing w:after="120"/>
      <w:ind w:firstLine="210"/>
      <w:jc w:val="left"/>
    </w:pPr>
    <w:rPr>
      <w:spacing w:val="0"/>
      <w:sz w:val="16"/>
    </w:rPr>
  </w:style>
  <w:style w:type="paragraph" w:styleId="Textkrper-Erstzeileneinzug2">
    <w:name w:val="Body Text First Indent 2"/>
    <w:basedOn w:val="Textkrper-Zeileneinzug"/>
    <w:pPr>
      <w:spacing w:after="120"/>
      <w:ind w:left="283" w:firstLine="210"/>
      <w:jc w:val="left"/>
    </w:pPr>
    <w:rPr>
      <w:spacing w:val="0"/>
      <w:sz w:val="16"/>
    </w:rPr>
  </w:style>
  <w:style w:type="paragraph" w:styleId="Umschlagabsenderadresse">
    <w:name w:val="envelope return"/>
    <w:basedOn w:val="Standard"/>
    <w:rPr>
      <w:rFonts w:cs="Arial"/>
      <w:sz w:val="20"/>
    </w:rPr>
  </w:style>
  <w:style w:type="paragraph" w:styleId="Umschlagadresse">
    <w:name w:val="envelope address"/>
    <w:basedOn w:val="Standard"/>
    <w:pPr>
      <w:framePr w:w="4320" w:h="2160" w:hRule="exact" w:hSpace="141" w:wrap="auto" w:hAnchor="page" w:xAlign="center" w:yAlign="bottom"/>
      <w:ind w:left="1"/>
    </w:pPr>
    <w:rPr>
      <w:rFonts w:cs="Arial"/>
      <w:szCs w:val="24"/>
    </w:rPr>
  </w:style>
  <w:style w:type="paragraph" w:styleId="Unterschrift">
    <w:name w:val="Signature"/>
    <w:basedOn w:val="Standard"/>
    <w:pPr>
      <w:ind w:left="4252"/>
    </w:pPr>
  </w:style>
  <w:style w:type="character" w:customStyle="1" w:styleId="a">
    <w:name w:val="a"/>
    <w:rsid w:val="0065310B"/>
    <w:rPr>
      <w:lang w:val="de-DE"/>
    </w:rPr>
  </w:style>
  <w:style w:type="paragraph" w:styleId="Inhaltsverzeichnisberschrift">
    <w:name w:val="TOC Heading"/>
    <w:basedOn w:val="berschrift1"/>
    <w:next w:val="Standard"/>
    <w:uiPriority w:val="39"/>
    <w:unhideWhenUsed/>
    <w:qFormat/>
    <w:rsid w:val="00C924ED"/>
    <w:pPr>
      <w:keepLines/>
      <w:numPr>
        <w:numId w:val="0"/>
      </w:numPr>
      <w:spacing w:before="480" w:after="0" w:line="276" w:lineRule="auto"/>
      <w:outlineLvl w:val="9"/>
    </w:pPr>
    <w:rPr>
      <w:rFonts w:ascii="Cambria" w:hAnsi="Cambria" w:cs="Times New Roman"/>
      <w:color w:val="365F91"/>
      <w:kern w:val="0"/>
      <w:szCs w:val="28"/>
      <w:lang w:eastAsia="en-US"/>
    </w:rPr>
  </w:style>
  <w:style w:type="paragraph" w:styleId="Listenabsatz">
    <w:name w:val="List Paragraph"/>
    <w:basedOn w:val="Standard"/>
    <w:uiPriority w:val="34"/>
    <w:qFormat/>
    <w:rsid w:val="00DD753B"/>
    <w:pPr>
      <w:ind w:left="708"/>
    </w:pPr>
  </w:style>
  <w:style w:type="table" w:customStyle="1" w:styleId="Tabellengitternetz">
    <w:name w:val="Tabellengitternetz"/>
    <w:basedOn w:val="NormaleTabelle"/>
    <w:rsid w:val="00A3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vorlageBeschriftungZentriert">
    <w:name w:val="Formatvorlage Beschriftung + Zentriert"/>
    <w:basedOn w:val="Beschriftung"/>
    <w:rsid w:val="00F70384"/>
    <w:pPr>
      <w:jc w:val="center"/>
    </w:pPr>
    <w:rPr>
      <w:sz w:val="20"/>
    </w:rPr>
  </w:style>
  <w:style w:type="paragraph" w:styleId="Sprechblasentext">
    <w:name w:val="Balloon Text"/>
    <w:basedOn w:val="Standard"/>
    <w:link w:val="SprechblasentextZchn"/>
    <w:rsid w:val="00DA2446"/>
    <w:rPr>
      <w:rFonts w:ascii="Tahoma" w:hAnsi="Tahoma" w:cs="Tahoma"/>
      <w:szCs w:val="16"/>
    </w:rPr>
  </w:style>
  <w:style w:type="character" w:customStyle="1" w:styleId="SprechblasentextZchn">
    <w:name w:val="Sprechblasentext Zchn"/>
    <w:link w:val="Sprechblasentext"/>
    <w:rsid w:val="00DA2446"/>
    <w:rPr>
      <w:rFonts w:ascii="Tahoma" w:hAnsi="Tahoma" w:cs="Tahoma"/>
      <w:sz w:val="16"/>
      <w:szCs w:val="16"/>
      <w:lang w:val="de-DE" w:eastAsia="en-US"/>
    </w:rPr>
  </w:style>
  <w:style w:type="table" w:styleId="Tabellenraster">
    <w:name w:val="Table Grid"/>
    <w:basedOn w:val="NormaleTabelle"/>
    <w:uiPriority w:val="39"/>
    <w:rsid w:val="0083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rsid w:val="008342C2"/>
    <w:pPr>
      <w:spacing w:before="40" w:after="40"/>
    </w:pPr>
    <w:rPr>
      <w:rFonts w:ascii="Tahoma" w:hAnsi="Tahoma"/>
      <w:sz w:val="18"/>
      <w:szCs w:val="18"/>
      <w:lang w:eastAsia="de-DE"/>
    </w:rPr>
  </w:style>
  <w:style w:type="paragraph" w:customStyle="1" w:styleId="Tabellenkopf">
    <w:name w:val="Tabellenkopf"/>
    <w:basedOn w:val="Tabelle"/>
    <w:rsid w:val="008342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5854">
      <w:bodyDiv w:val="1"/>
      <w:marLeft w:val="0"/>
      <w:marRight w:val="0"/>
      <w:marTop w:val="0"/>
      <w:marBottom w:val="0"/>
      <w:divBdr>
        <w:top w:val="none" w:sz="0" w:space="0" w:color="auto"/>
        <w:left w:val="none" w:sz="0" w:space="0" w:color="auto"/>
        <w:bottom w:val="none" w:sz="0" w:space="0" w:color="auto"/>
        <w:right w:val="none" w:sz="0" w:space="0" w:color="auto"/>
      </w:divBdr>
    </w:div>
    <w:div w:id="18658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png"/><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_oigt\Vorlagen\IMKE\Vorlage_Change_Request%200.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F837-41F9-4C63-82EB-8E67902A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Vorlage_Change_Request 0.0.2.dotx</Template>
  <TotalTime>0</TotalTime>
  <Pages>5</Pages>
  <Words>460</Words>
  <Characters>2905</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3359</CharactersWithSpaces>
  <SharedDoc>false</SharedDoc>
  <HyperlinkBase/>
  <HLinks>
    <vt:vector size="66" baseType="variant">
      <vt:variant>
        <vt:i4>1835057</vt:i4>
      </vt:variant>
      <vt:variant>
        <vt:i4>47</vt:i4>
      </vt:variant>
      <vt:variant>
        <vt:i4>0</vt:i4>
      </vt:variant>
      <vt:variant>
        <vt:i4>5</vt:i4>
      </vt:variant>
      <vt:variant>
        <vt:lpwstr/>
      </vt:variant>
      <vt:variant>
        <vt:lpwstr>_Toc358720893</vt:lpwstr>
      </vt:variant>
      <vt:variant>
        <vt:i4>1835057</vt:i4>
      </vt:variant>
      <vt:variant>
        <vt:i4>41</vt:i4>
      </vt:variant>
      <vt:variant>
        <vt:i4>0</vt:i4>
      </vt:variant>
      <vt:variant>
        <vt:i4>5</vt:i4>
      </vt:variant>
      <vt:variant>
        <vt:lpwstr/>
      </vt:variant>
      <vt:variant>
        <vt:lpwstr>_Toc358720892</vt:lpwstr>
      </vt:variant>
      <vt:variant>
        <vt:i4>1835057</vt:i4>
      </vt:variant>
      <vt:variant>
        <vt:i4>35</vt:i4>
      </vt:variant>
      <vt:variant>
        <vt:i4>0</vt:i4>
      </vt:variant>
      <vt:variant>
        <vt:i4>5</vt:i4>
      </vt:variant>
      <vt:variant>
        <vt:lpwstr/>
      </vt:variant>
      <vt:variant>
        <vt:lpwstr>_Toc358720891</vt:lpwstr>
      </vt:variant>
      <vt:variant>
        <vt:i4>1835057</vt:i4>
      </vt:variant>
      <vt:variant>
        <vt:i4>29</vt:i4>
      </vt:variant>
      <vt:variant>
        <vt:i4>0</vt:i4>
      </vt:variant>
      <vt:variant>
        <vt:i4>5</vt:i4>
      </vt:variant>
      <vt:variant>
        <vt:lpwstr/>
      </vt:variant>
      <vt:variant>
        <vt:lpwstr>_Toc358720890</vt:lpwstr>
      </vt:variant>
      <vt:variant>
        <vt:i4>1900593</vt:i4>
      </vt:variant>
      <vt:variant>
        <vt:i4>23</vt:i4>
      </vt:variant>
      <vt:variant>
        <vt:i4>0</vt:i4>
      </vt:variant>
      <vt:variant>
        <vt:i4>5</vt:i4>
      </vt:variant>
      <vt:variant>
        <vt:lpwstr/>
      </vt:variant>
      <vt:variant>
        <vt:lpwstr>_Toc358720889</vt:lpwstr>
      </vt:variant>
      <vt:variant>
        <vt:i4>1900593</vt:i4>
      </vt:variant>
      <vt:variant>
        <vt:i4>17</vt:i4>
      </vt:variant>
      <vt:variant>
        <vt:i4>0</vt:i4>
      </vt:variant>
      <vt:variant>
        <vt:i4>5</vt:i4>
      </vt:variant>
      <vt:variant>
        <vt:lpwstr/>
      </vt:variant>
      <vt:variant>
        <vt:lpwstr>_Toc358720888</vt:lpwstr>
      </vt:variant>
      <vt:variant>
        <vt:i4>1900593</vt:i4>
      </vt:variant>
      <vt:variant>
        <vt:i4>11</vt:i4>
      </vt:variant>
      <vt:variant>
        <vt:i4>0</vt:i4>
      </vt:variant>
      <vt:variant>
        <vt:i4>5</vt:i4>
      </vt:variant>
      <vt:variant>
        <vt:lpwstr/>
      </vt:variant>
      <vt:variant>
        <vt:lpwstr>_Toc358720887</vt:lpwstr>
      </vt:variant>
      <vt:variant>
        <vt:i4>1900593</vt:i4>
      </vt:variant>
      <vt:variant>
        <vt:i4>5</vt:i4>
      </vt:variant>
      <vt:variant>
        <vt:i4>0</vt:i4>
      </vt:variant>
      <vt:variant>
        <vt:i4>5</vt:i4>
      </vt:variant>
      <vt:variant>
        <vt:lpwstr/>
      </vt:variant>
      <vt:variant>
        <vt:lpwstr>_Toc358720886</vt:lpwstr>
      </vt:variant>
      <vt:variant>
        <vt:i4>917526</vt:i4>
      </vt:variant>
      <vt:variant>
        <vt:i4>15</vt:i4>
      </vt:variant>
      <vt:variant>
        <vt:i4>0</vt:i4>
      </vt:variant>
      <vt:variant>
        <vt:i4>5</vt:i4>
      </vt:variant>
      <vt:variant>
        <vt:lpwstr>http://www.voigtgmbh.de/</vt:lpwstr>
      </vt:variant>
      <vt:variant>
        <vt:lpwstr/>
      </vt:variant>
      <vt:variant>
        <vt:i4>917526</vt:i4>
      </vt:variant>
      <vt:variant>
        <vt:i4>9</vt:i4>
      </vt:variant>
      <vt:variant>
        <vt:i4>0</vt:i4>
      </vt:variant>
      <vt:variant>
        <vt:i4>5</vt:i4>
      </vt:variant>
      <vt:variant>
        <vt:lpwstr>http://www.voigtgmbh.de/</vt:lpwstr>
      </vt:variant>
      <vt:variant>
        <vt:lpwstr/>
      </vt:variant>
      <vt:variant>
        <vt:i4>917526</vt:i4>
      </vt:variant>
      <vt:variant>
        <vt:i4>3</vt:i4>
      </vt:variant>
      <vt:variant>
        <vt:i4>0</vt:i4>
      </vt:variant>
      <vt:variant>
        <vt:i4>5</vt:i4>
      </vt:variant>
      <vt:variant>
        <vt:lpwstr>http://www.voigtgmbh.de/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Tobias Klein</dc:creator>
  <cp:lastModifiedBy>Tobias Klein</cp:lastModifiedBy>
  <cp:revision>20</cp:revision>
  <cp:lastPrinted>2009-07-09T15:23:00Z</cp:lastPrinted>
  <dcterms:created xsi:type="dcterms:W3CDTF">2018-05-29T15:37:00Z</dcterms:created>
  <dcterms:modified xsi:type="dcterms:W3CDTF">2018-05-29T21:38:00Z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99031200</vt:i4>
  </property>
  <property fmtid="{D5CDD505-2E9C-101B-9397-08002B2CF9AE}" pid="4" name="LCID">
    <vt:i4>1031</vt:i4>
  </property>
</Properties>
</file>