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81" w:rsidRPr="002313B6" w:rsidRDefault="00BB3381" w:rsidP="000545BC">
      <w:pPr>
        <w:pStyle w:val="berschrift1"/>
        <w:rPr>
          <w:sz w:val="22"/>
        </w:rPr>
      </w:pPr>
      <w:bookmarkStart w:id="0" w:name="_GoBack"/>
      <w:bookmarkEnd w:id="0"/>
      <w:r w:rsidRPr="002313B6">
        <w:t xml:space="preserve">Voigt Software und </w:t>
      </w:r>
      <w:r w:rsidR="00387D9A">
        <w:t>Beratung AG</w:t>
      </w:r>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BB3381" w:rsidRPr="002313B6" w:rsidRDefault="00BB3381" w:rsidP="00E6637E">
      <w:pPr>
        <w:tabs>
          <w:tab w:val="center" w:pos="4560"/>
        </w:tabs>
        <w:ind w:left="2832"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E6637E">
        <w:rPr>
          <w:rFonts w:ascii="Arial" w:hAnsi="Arial" w:cs="Arial"/>
          <w:b/>
          <w:bCs/>
          <w:sz w:val="72"/>
        </w:rPr>
        <w:t>Adressen</w:t>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593421"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Version 0.0.1</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0164A4">
        <w:rPr>
          <w:rFonts w:ascii="Arial" w:hAnsi="Arial" w:cs="Arial"/>
          <w:noProof/>
          <w:sz w:val="30"/>
        </w:rPr>
        <w:t>8. Februar 2019</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 xml:space="preserve">74360 </w:t>
      </w:r>
      <w:proofErr w:type="spellStart"/>
      <w:r w:rsidRPr="00FF53D2">
        <w:rPr>
          <w:rFonts w:ascii="Arial" w:hAnsi="Arial" w:cs="Arial"/>
          <w:sz w:val="22"/>
          <w:lang w:val="en-US"/>
        </w:rPr>
        <w:t>Ilsfeld</w:t>
      </w:r>
      <w:proofErr w:type="spellEnd"/>
    </w:p>
    <w:p w:rsidR="00BB3381" w:rsidRPr="00FF53D2" w:rsidRDefault="00EE6566" w:rsidP="007B37B9">
      <w:pPr>
        <w:pStyle w:val="Absenderadresse"/>
        <w:spacing w:line="280" w:lineRule="exact"/>
        <w:rPr>
          <w:rFonts w:ascii="Arial" w:hAnsi="Arial" w:cs="Arial"/>
          <w:sz w:val="22"/>
          <w:lang w:val="en-US"/>
        </w:rPr>
        <w:sectPr w:rsidR="00BB3381" w:rsidRPr="00FF53D2">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tbl>
      <w:tblPr>
        <w:tblStyle w:val="Tabellenraster"/>
        <w:tblW w:w="14312" w:type="dxa"/>
        <w:tblLook w:val="04A0" w:firstRow="1" w:lastRow="0" w:firstColumn="1" w:lastColumn="0" w:noHBand="0" w:noVBand="1"/>
      </w:tblPr>
      <w:tblGrid>
        <w:gridCol w:w="7193"/>
        <w:gridCol w:w="7119"/>
      </w:tblGrid>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736CB3">
            <w:pPr>
              <w:tabs>
                <w:tab w:val="left" w:pos="6450"/>
              </w:tabs>
              <w:rPr>
                <w:rFonts w:ascii="Arial" w:hAnsi="Arial" w:cs="Arial"/>
                <w:sz w:val="20"/>
              </w:rPr>
            </w:pPr>
            <w:r w:rsidRPr="00041FEE">
              <w:rPr>
                <w:rFonts w:ascii="Arial" w:hAnsi="Arial" w:cs="Arial"/>
                <w:sz w:val="20"/>
              </w:rPr>
              <w:lastRenderedPageBreak/>
              <w:t>Klicken Sie auf dem Startbildschirm auf &lt;Adressen&gt;, damit Sie Adressen verwalten können.</w:t>
            </w: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noProof/>
                <w:sz w:val="20"/>
              </w:rPr>
              <w:drawing>
                <wp:inline distT="0" distB="0" distL="0" distR="0" wp14:anchorId="48D9742C" wp14:editId="594A8A22">
                  <wp:extent cx="1047750" cy="1057275"/>
                  <wp:effectExtent l="0" t="0" r="0"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p w:rsidR="00E6637E" w:rsidRPr="00041FEE" w:rsidRDefault="00E6637E" w:rsidP="00BC73DD">
            <w:pPr>
              <w:rPr>
                <w:rFonts w:ascii="Arial" w:hAnsi="Arial" w:cs="Arial"/>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Es öffnet sich eine Maske. Diese Maske erlaubt das Suchen nach Adressen. </w:t>
            </w:r>
          </w:p>
          <w:p w:rsidR="00E6637E" w:rsidRPr="00041FEE" w:rsidRDefault="00E6637E" w:rsidP="00BC73DD">
            <w:pPr>
              <w:rPr>
                <w:rFonts w:ascii="Arial" w:hAnsi="Arial" w:cs="Arial"/>
                <w:sz w:val="20"/>
              </w:rPr>
            </w:pPr>
            <w:r w:rsidRPr="00041FEE">
              <w:rPr>
                <w:rFonts w:ascii="Arial" w:hAnsi="Arial" w:cs="Arial"/>
                <w:sz w:val="20"/>
              </w:rPr>
              <w:t xml:space="preserve">Immer wenn ein Modul aufgerufen wird, erhalten Sie zuerst einen Filter. Dadurch wird vermieden, dass unnötige Datensätze geladen werden und Sie durch die Benutzung des Filters nur die Daten erhalten, die Sie benötigen.  </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noProof/>
                <w:sz w:val="20"/>
              </w:rPr>
              <w:drawing>
                <wp:inline distT="0" distB="0" distL="0" distR="0" wp14:anchorId="1BA22580" wp14:editId="36856F99">
                  <wp:extent cx="4257675" cy="1352550"/>
                  <wp:effectExtent l="0" t="0" r="952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1352550"/>
                          </a:xfrm>
                          <a:prstGeom prst="rect">
                            <a:avLst/>
                          </a:prstGeom>
                          <a:noFill/>
                          <a:ln>
                            <a:noFill/>
                          </a:ln>
                        </pic:spPr>
                      </pic:pic>
                    </a:graphicData>
                  </a:graphic>
                </wp:inline>
              </w:drawing>
            </w:r>
          </w:p>
          <w:p w:rsidR="00E6637E" w:rsidRPr="00041FEE" w:rsidRDefault="00E6637E" w:rsidP="00BC73DD">
            <w:pPr>
              <w:rPr>
                <w:rFonts w:ascii="Arial" w:hAnsi="Arial" w:cs="Arial"/>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Wenn Sie die &lt;Lupe&gt; klicken, wird die Suche ausgeführt.</w:t>
            </w:r>
          </w:p>
          <w:p w:rsidR="00E6637E" w:rsidRPr="00041FEE" w:rsidRDefault="00E6637E" w:rsidP="00BC73DD">
            <w:pPr>
              <w:rPr>
                <w:rFonts w:ascii="Arial" w:hAnsi="Arial" w:cs="Arial"/>
                <w:sz w:val="20"/>
              </w:rPr>
            </w:pPr>
            <w:r w:rsidRPr="00041FEE">
              <w:rPr>
                <w:rFonts w:ascii="Arial" w:hAnsi="Arial" w:cs="Arial"/>
                <w:sz w:val="20"/>
              </w:rPr>
              <w:t>Füllen Sie keine Suchfelder, so werden alle Adressen im System angezeigt.</w:t>
            </w:r>
          </w:p>
          <w:p w:rsidR="00E6637E" w:rsidRPr="00041FEE" w:rsidRDefault="00E6637E" w:rsidP="00BC73DD">
            <w:pPr>
              <w:rPr>
                <w:rFonts w:ascii="Arial" w:hAnsi="Arial" w:cs="Arial"/>
                <w:sz w:val="20"/>
              </w:rPr>
            </w:pPr>
            <w:r w:rsidRPr="00041FEE">
              <w:rPr>
                <w:rFonts w:ascii="Arial" w:hAnsi="Arial" w:cs="Arial"/>
                <w:sz w:val="20"/>
              </w:rPr>
              <w:t xml:space="preserve">Die weiteren Suchmöglichkeiten entnehmen Sie bitte der &lt;Hilfe&gt;. </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38172117" wp14:editId="6A5D4765">
                  <wp:extent cx="352425" cy="35242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E6637E" w:rsidRPr="00A9609C" w:rsidRDefault="00E6637E" w:rsidP="00BC73DD">
            <w:pPr>
              <w:rPr>
                <w:rFonts w:ascii="Arial" w:hAnsi="Arial" w:cs="Arial"/>
                <w:sz w:val="20"/>
              </w:rPr>
            </w:pPr>
            <w:r w:rsidRPr="00A9609C">
              <w:rPr>
                <w:rFonts w:ascii="Arial" w:hAnsi="Arial" w:cs="Arial"/>
                <w:sz w:val="20"/>
              </w:rPr>
              <w:t xml:space="preserve">Die IMKE Bedienerhilfe können Sie in jedem Bildschirm rechts unten über &lt;Hilfe&gt; aufrufen. </w:t>
            </w:r>
          </w:p>
          <w:p w:rsidR="00E6637E" w:rsidRPr="00A9609C"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A9609C" w:rsidRDefault="00E6637E" w:rsidP="00BC73DD">
            <w:pPr>
              <w:rPr>
                <w:rFonts w:ascii="Arial" w:hAnsi="Arial" w:cs="Arial"/>
                <w:noProof/>
                <w:sz w:val="20"/>
              </w:rPr>
            </w:pPr>
            <w:r w:rsidRPr="00A9609C">
              <w:rPr>
                <w:rFonts w:ascii="Arial" w:hAnsi="Arial" w:cs="Arial"/>
                <w:noProof/>
                <w:sz w:val="20"/>
              </w:rPr>
              <w:drawing>
                <wp:inline distT="0" distB="0" distL="0" distR="0" wp14:anchorId="1788D7F1" wp14:editId="77D101C1">
                  <wp:extent cx="419100" cy="51435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9100" cy="514350"/>
                          </a:xfrm>
                          <a:prstGeom prst="rect">
                            <a:avLst/>
                          </a:prstGeom>
                        </pic:spPr>
                      </pic:pic>
                    </a:graphicData>
                  </a:graphic>
                </wp:inline>
              </w:drawing>
            </w:r>
          </w:p>
          <w:p w:rsidR="00E6637E" w:rsidRPr="00A9609C"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Nachfolgend eine Erklärung der einzelnen Buttons.</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Mit dem &lt;Stift&gt; können Sie sich die Details eines Datensatzes anzeigen lassen, wie auch diesen bearbeiten.</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283D34B6" wp14:editId="4F1BFDA9">
                  <wp:extent cx="295275" cy="29527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Das ist das Symbol für die &lt;Beziehungen&gt; in IMKE. Durch diesen Button werden alle Beziehungen (=Vorgänge) zum jeweiligen Datensatz (Projekt / Nutzungseinheit / Adresse) angezeigt. </w:t>
            </w:r>
          </w:p>
          <w:p w:rsidR="00E6637E" w:rsidRPr="00041FEE" w:rsidRDefault="00E6637E" w:rsidP="00BC73DD">
            <w:pPr>
              <w:rPr>
                <w:rFonts w:ascii="Arial" w:hAnsi="Arial" w:cs="Arial"/>
                <w:sz w:val="20"/>
              </w:rPr>
            </w:pPr>
            <w:r w:rsidRPr="00041FEE">
              <w:rPr>
                <w:rFonts w:ascii="Arial" w:hAnsi="Arial" w:cs="Arial"/>
                <w:sz w:val="20"/>
              </w:rPr>
              <w:lastRenderedPageBreak/>
              <w:t xml:space="preserve">In IMKE können unterschiedliche Beziehungstypen angelegt werden, die ein Kontakt mit einem Projekt / einer Nutzungseinheit verknüpft. So gibt es zum Beispiel Interessenten, Käufer und Auftragnehmer. </w:t>
            </w:r>
          </w:p>
          <w:p w:rsidR="00E6637E" w:rsidRPr="00041FEE" w:rsidRDefault="00E6637E" w:rsidP="00BC73DD">
            <w:pPr>
              <w:rPr>
                <w:rFonts w:ascii="Arial" w:hAnsi="Arial" w:cs="Arial"/>
                <w:sz w:val="20"/>
              </w:rPr>
            </w:pPr>
            <w:r w:rsidRPr="00041FEE">
              <w:rPr>
                <w:rFonts w:ascii="Arial" w:hAnsi="Arial" w:cs="Arial"/>
                <w:sz w:val="20"/>
              </w:rPr>
              <w:t>Nähere Informationen hierzu finden Sie in folgender Dokumentation:</w:t>
            </w:r>
          </w:p>
          <w:p w:rsidR="00E6637E" w:rsidRPr="00041FEE" w:rsidRDefault="00E6637E" w:rsidP="00E6637E">
            <w:pPr>
              <w:pStyle w:val="Listenabsatz"/>
              <w:numPr>
                <w:ilvl w:val="0"/>
                <w:numId w:val="37"/>
              </w:numPr>
              <w:rPr>
                <w:rFonts w:ascii="Arial" w:eastAsiaTheme="minorHAnsi" w:hAnsi="Arial" w:cs="Arial"/>
                <w:sz w:val="20"/>
              </w:rPr>
            </w:pPr>
            <w:r w:rsidRPr="00041FEE">
              <w:rPr>
                <w:rFonts w:ascii="Arial" w:eastAsiaTheme="minorHAnsi" w:hAnsi="Arial" w:cs="Arial"/>
                <w:sz w:val="20"/>
              </w:rPr>
              <w:t>IMKE Beziehungen</w:t>
            </w:r>
          </w:p>
          <w:p w:rsidR="00E6637E" w:rsidRPr="00041FEE" w:rsidRDefault="00E6637E" w:rsidP="00BC73DD">
            <w:pPr>
              <w:rPr>
                <w:rFonts w:ascii="Arial" w:eastAsiaTheme="minorHAnsi"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lastRenderedPageBreak/>
              <w:drawing>
                <wp:inline distT="0" distB="0" distL="0" distR="0" wp14:anchorId="7FDF2A89" wp14:editId="2F6FCA6C">
                  <wp:extent cx="304800" cy="295275"/>
                  <wp:effectExtent l="0" t="0" r="0"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p w:rsidR="00E6637E" w:rsidRPr="00041FEE" w:rsidRDefault="00E6637E" w:rsidP="00BC73DD">
            <w:pPr>
              <w:rPr>
                <w:rFonts w:ascii="Arial" w:hAnsi="Arial" w:cs="Arial"/>
                <w:sz w:val="20"/>
              </w:rPr>
            </w:pPr>
          </w:p>
          <w:p w:rsidR="00E6637E" w:rsidRPr="00041FEE" w:rsidRDefault="00E6637E" w:rsidP="00BC73DD">
            <w:pPr>
              <w:tabs>
                <w:tab w:val="left" w:pos="1470"/>
              </w:tabs>
              <w:rPr>
                <w:rFonts w:ascii="Arial" w:hAnsi="Arial" w:cs="Arial"/>
                <w:sz w:val="20"/>
              </w:rPr>
            </w:pPr>
            <w:r w:rsidRPr="00041FEE">
              <w:rPr>
                <w:rFonts w:ascii="Arial" w:hAnsi="Arial" w:cs="Arial"/>
                <w:sz w:val="20"/>
              </w:rPr>
              <w:tab/>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lastRenderedPageBreak/>
              <w:t xml:space="preserve">Durch das &lt;Word-Symbol&gt; gelangen Sie zu unserer Word-Schnittstelle. Aus IMKE können Sie direkt Word-Dokumente erstellen. Hierfür werden in IMKE Word-Vorlagen hinterlegt, wodurch alle Informationen aus IMKE direkt in ein Word-Dokument übergeben werden können. </w:t>
            </w:r>
          </w:p>
          <w:p w:rsidR="00E6637E" w:rsidRPr="00041FEE" w:rsidRDefault="00E6637E" w:rsidP="00BC73DD">
            <w:pPr>
              <w:rPr>
                <w:rFonts w:ascii="Arial" w:hAnsi="Arial" w:cs="Arial"/>
                <w:sz w:val="20"/>
              </w:rPr>
            </w:pPr>
            <w:r w:rsidRPr="00041FEE">
              <w:rPr>
                <w:rFonts w:ascii="Arial" w:hAnsi="Arial" w:cs="Arial"/>
                <w:sz w:val="20"/>
              </w:rPr>
              <w:t>Nähere Informationen hierzu finden Sie in folgenden Dokumentationen:</w:t>
            </w:r>
          </w:p>
          <w:p w:rsidR="00E6637E" w:rsidRPr="00041FEE" w:rsidRDefault="00E6637E" w:rsidP="00E6637E">
            <w:pPr>
              <w:pStyle w:val="Listenabsatz"/>
              <w:numPr>
                <w:ilvl w:val="0"/>
                <w:numId w:val="37"/>
              </w:numPr>
              <w:rPr>
                <w:rFonts w:ascii="Arial" w:eastAsiaTheme="minorHAnsi" w:hAnsi="Arial" w:cs="Arial"/>
                <w:sz w:val="20"/>
              </w:rPr>
            </w:pPr>
            <w:r w:rsidRPr="00041FEE">
              <w:rPr>
                <w:rFonts w:ascii="Arial" w:eastAsiaTheme="minorHAnsi" w:hAnsi="Arial" w:cs="Arial"/>
                <w:sz w:val="20"/>
              </w:rPr>
              <w:t>IMKE Word-Schnittstelle</w:t>
            </w:r>
          </w:p>
          <w:p w:rsidR="00E6637E" w:rsidRPr="00041FEE" w:rsidRDefault="00E6637E" w:rsidP="00E6637E">
            <w:pPr>
              <w:pStyle w:val="Listenabsatz"/>
              <w:numPr>
                <w:ilvl w:val="0"/>
                <w:numId w:val="37"/>
              </w:numPr>
              <w:rPr>
                <w:rFonts w:ascii="Arial" w:eastAsiaTheme="minorHAnsi" w:hAnsi="Arial" w:cs="Arial"/>
                <w:sz w:val="20"/>
              </w:rPr>
            </w:pPr>
            <w:r w:rsidRPr="00041FEE">
              <w:rPr>
                <w:rFonts w:ascii="Arial" w:eastAsiaTheme="minorHAnsi" w:hAnsi="Arial" w:cs="Arial"/>
                <w:sz w:val="20"/>
              </w:rPr>
              <w:t>IMKE Word-Vorlagen erstellen</w:t>
            </w:r>
          </w:p>
          <w:p w:rsidR="00E6637E" w:rsidRPr="00041FEE" w:rsidRDefault="00E6637E" w:rsidP="00BC73DD">
            <w:pPr>
              <w:pStyle w:val="Listenabsatz"/>
              <w:ind w:left="720"/>
              <w:rPr>
                <w:rFonts w:ascii="Arial" w:eastAsiaTheme="minorHAnsi"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eastAsiaTheme="minorHAnsi" w:hAnsi="Arial" w:cs="Arial"/>
                <w:noProof/>
                <w:sz w:val="20"/>
              </w:rPr>
            </w:pPr>
            <w:r w:rsidRPr="00041FEE">
              <w:rPr>
                <w:rFonts w:ascii="Arial" w:hAnsi="Arial" w:cs="Arial"/>
                <w:noProof/>
                <w:sz w:val="20"/>
              </w:rPr>
              <w:drawing>
                <wp:inline distT="0" distB="0" distL="0" distR="0" wp14:anchorId="6EB5666D" wp14:editId="40275198">
                  <wp:extent cx="314325" cy="285750"/>
                  <wp:effectExtent l="0" t="0" r="952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Über das &lt;@&gt; erhalten Sie alle E-Mail-Adressen, die bei dem Kontakt / der Firma hinterlegt sind. </w:t>
            </w:r>
          </w:p>
          <w:p w:rsidR="00E6637E" w:rsidRPr="00041FEE" w:rsidRDefault="00E6637E" w:rsidP="00BC73DD">
            <w:pPr>
              <w:rPr>
                <w:rFonts w:ascii="Arial" w:hAnsi="Arial" w:cs="Arial"/>
                <w:sz w:val="20"/>
              </w:rPr>
            </w:pPr>
            <w:r w:rsidRPr="00041FEE">
              <w:rPr>
                <w:rFonts w:ascii="Arial" w:hAnsi="Arial" w:cs="Arial"/>
                <w:sz w:val="20"/>
              </w:rPr>
              <w:t>Analog zur Word-Schnittstelle gibt es in IMKE auch eine E-Mail Schnittstelle. Sie können eine oder mehrere E-Mail-Adressen auswählen und an ein E-Mail-System (bspw. Microsoft Outlook) übergeben. Die eigentliche Email schreiben und verschicken Sie dann außerhalb von IMKE mit dem Mail-System.</w:t>
            </w:r>
          </w:p>
          <w:p w:rsidR="00E6637E" w:rsidRPr="00041FEE" w:rsidRDefault="00E6637E" w:rsidP="00BC73DD">
            <w:pPr>
              <w:rPr>
                <w:rFonts w:ascii="Arial" w:hAnsi="Arial" w:cs="Arial"/>
                <w:sz w:val="20"/>
              </w:rPr>
            </w:pPr>
            <w:r w:rsidRPr="00041FEE">
              <w:rPr>
                <w:rFonts w:ascii="Arial" w:hAnsi="Arial" w:cs="Arial"/>
                <w:sz w:val="20"/>
              </w:rPr>
              <w:t xml:space="preserve">Vorlagen, Anhänge und Adressen können Sie direkt aus IMKE hinzufügen. </w:t>
            </w:r>
          </w:p>
          <w:p w:rsidR="00E6637E" w:rsidRPr="00041FEE" w:rsidRDefault="00E6637E" w:rsidP="00BC73DD">
            <w:pPr>
              <w:rPr>
                <w:rFonts w:ascii="Arial" w:hAnsi="Arial" w:cs="Arial"/>
                <w:sz w:val="20"/>
              </w:rPr>
            </w:pPr>
            <w:r w:rsidRPr="00041FEE">
              <w:rPr>
                <w:rFonts w:ascii="Arial" w:hAnsi="Arial" w:cs="Arial"/>
                <w:sz w:val="20"/>
              </w:rPr>
              <w:t>Nähere Informationen hierzu finden Sie in folgender Dokumentation:</w:t>
            </w:r>
          </w:p>
          <w:p w:rsidR="00E6637E" w:rsidRPr="00041FEE" w:rsidRDefault="00E6637E" w:rsidP="00E6637E">
            <w:pPr>
              <w:pStyle w:val="Listenabsatz"/>
              <w:numPr>
                <w:ilvl w:val="0"/>
                <w:numId w:val="37"/>
              </w:numPr>
              <w:rPr>
                <w:rFonts w:ascii="Arial" w:eastAsiaTheme="minorHAnsi" w:hAnsi="Arial" w:cs="Arial"/>
                <w:sz w:val="20"/>
              </w:rPr>
            </w:pPr>
            <w:r w:rsidRPr="00041FEE">
              <w:rPr>
                <w:rFonts w:ascii="Arial" w:eastAsiaTheme="minorHAnsi" w:hAnsi="Arial" w:cs="Arial"/>
                <w:sz w:val="20"/>
              </w:rPr>
              <w:t>IMKE E-Mail Schnittstelle</w:t>
            </w:r>
          </w:p>
          <w:p w:rsidR="00E6637E" w:rsidRPr="00041FEE" w:rsidRDefault="00E6637E" w:rsidP="00E6637E">
            <w:pPr>
              <w:pStyle w:val="Listenabsatz"/>
              <w:numPr>
                <w:ilvl w:val="0"/>
                <w:numId w:val="37"/>
              </w:numPr>
              <w:rPr>
                <w:rFonts w:ascii="Arial" w:eastAsiaTheme="minorHAnsi" w:hAnsi="Arial" w:cs="Arial"/>
                <w:sz w:val="20"/>
              </w:rPr>
            </w:pPr>
            <w:r w:rsidRPr="00041FEE">
              <w:rPr>
                <w:rFonts w:ascii="Arial" w:eastAsiaTheme="minorHAnsi" w:hAnsi="Arial" w:cs="Arial"/>
                <w:sz w:val="20"/>
              </w:rPr>
              <w:t>IMKE Word-Vorlagen erstellen</w:t>
            </w:r>
          </w:p>
          <w:p w:rsidR="00E6637E" w:rsidRPr="00041FEE" w:rsidRDefault="00E6637E" w:rsidP="00BC73DD">
            <w:pPr>
              <w:rPr>
                <w:rFonts w:ascii="Arial" w:eastAsiaTheme="minorHAnsi"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3F720092" wp14:editId="138CBE67">
                  <wp:extent cx="314325" cy="30480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Über den &lt;Telefonhörer&gt; erhalten Sie alle Telefonnummern, die bei dem Kontakt / der Firma hinterlegt sind. Wenn Sie eine Telefonsoftware auf Ihrem PC installiert haben, können Sie direkt aus IMKE die benötigte Nummer wählen, indem Sie die Telefonnummer anklicken.</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19713556" wp14:editId="2717D566">
                  <wp:extent cx="304800" cy="3048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p w:rsidR="00E6637E" w:rsidRPr="00041FEE" w:rsidRDefault="00E6637E" w:rsidP="00BC73DD">
            <w:pPr>
              <w:tabs>
                <w:tab w:val="left" w:pos="1575"/>
              </w:tabs>
              <w:rPr>
                <w:rFonts w:ascii="Arial" w:hAnsi="Arial" w:cs="Arial"/>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In IMKE ist ein Dokumentenarchiv integriert. Über den &lt;Ordner&gt; können Sie das Archiv des jeweiligen Vorgangs öffnen (Kontakt / Projekt / etc.). Hier können Sie beliebige Dateien hinterlegen, wie auch mit anderen Vorgängen verknüpfen. Zusätzlich lassen sich auch Notizen hinterlegen, sodass der komplette Verlauf zu einem Vorgang dokumentiert werden kann. </w:t>
            </w:r>
          </w:p>
          <w:p w:rsidR="00E6637E" w:rsidRPr="00041FEE" w:rsidRDefault="00E6637E" w:rsidP="00BC73DD">
            <w:pPr>
              <w:rPr>
                <w:rFonts w:ascii="Arial" w:hAnsi="Arial" w:cs="Arial"/>
                <w:sz w:val="20"/>
              </w:rPr>
            </w:pPr>
            <w:r w:rsidRPr="00041FEE">
              <w:rPr>
                <w:rFonts w:ascii="Arial" w:hAnsi="Arial" w:cs="Arial"/>
                <w:sz w:val="20"/>
              </w:rPr>
              <w:lastRenderedPageBreak/>
              <w:t>Nähere Informationen hierzu finden Sie in folgender Dokumentation:</w:t>
            </w:r>
          </w:p>
          <w:p w:rsidR="00E6637E" w:rsidRPr="00041FEE" w:rsidRDefault="00E6637E" w:rsidP="00E6637E">
            <w:pPr>
              <w:pStyle w:val="Listenabsatz"/>
              <w:numPr>
                <w:ilvl w:val="0"/>
                <w:numId w:val="37"/>
              </w:numPr>
              <w:rPr>
                <w:rFonts w:ascii="Arial" w:eastAsiaTheme="minorHAnsi" w:hAnsi="Arial" w:cs="Arial"/>
                <w:sz w:val="20"/>
              </w:rPr>
            </w:pPr>
            <w:r w:rsidRPr="00041FEE">
              <w:rPr>
                <w:rFonts w:ascii="Arial" w:eastAsiaTheme="minorHAnsi" w:hAnsi="Arial" w:cs="Arial"/>
                <w:sz w:val="20"/>
              </w:rPr>
              <w:t>IMKE Archiv</w:t>
            </w:r>
          </w:p>
          <w:p w:rsidR="00E6637E" w:rsidRPr="00041FEE" w:rsidRDefault="00E6637E" w:rsidP="00BC73DD">
            <w:pPr>
              <w:rPr>
                <w:rFonts w:ascii="Arial" w:eastAsiaTheme="minorHAnsi"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lastRenderedPageBreak/>
              <w:drawing>
                <wp:inline distT="0" distB="0" distL="0" distR="0" wp14:anchorId="58626386" wp14:editId="5190F1BB">
                  <wp:extent cx="314325" cy="2857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Durch das Klicken auf das Filter-Symbol gelangen Sie zurück in die Suchmaske und können Ihre Suche anpassen und erneut ausführen.</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40967BE9" wp14:editId="681C5F7A">
                  <wp:extent cx="409575" cy="4095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Mit dem Plus Symbol können Sie eine neue Adresse anlegen.</w:t>
            </w: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2387B040" wp14:editId="2781546E">
                  <wp:extent cx="390525" cy="3714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IMKE fragt Sie, was für eine Art von Adresse Sie anlegen möchten.</w:t>
            </w:r>
          </w:p>
          <w:p w:rsidR="00E6637E" w:rsidRPr="00041FEE" w:rsidRDefault="00E6637E" w:rsidP="00E6637E">
            <w:pPr>
              <w:pStyle w:val="Listenabsatz"/>
              <w:numPr>
                <w:ilvl w:val="0"/>
                <w:numId w:val="38"/>
              </w:numPr>
              <w:rPr>
                <w:rFonts w:ascii="Arial" w:hAnsi="Arial" w:cs="Arial"/>
                <w:sz w:val="20"/>
              </w:rPr>
            </w:pPr>
            <w:r w:rsidRPr="00041FEE">
              <w:rPr>
                <w:rFonts w:ascii="Arial" w:hAnsi="Arial" w:cs="Arial"/>
                <w:sz w:val="20"/>
              </w:rPr>
              <w:t>&lt;Unternehmen / Behörde anlegen&gt;</w:t>
            </w:r>
          </w:p>
          <w:p w:rsidR="00E6637E" w:rsidRPr="00041FEE" w:rsidRDefault="00E6637E" w:rsidP="00BC73DD">
            <w:pPr>
              <w:pStyle w:val="Listenabsatz"/>
              <w:ind w:left="720"/>
              <w:rPr>
                <w:rFonts w:ascii="Arial" w:hAnsi="Arial" w:cs="Arial"/>
                <w:sz w:val="20"/>
              </w:rPr>
            </w:pPr>
            <w:r w:rsidRPr="00041FEE">
              <w:rPr>
                <w:rFonts w:ascii="Arial" w:hAnsi="Arial" w:cs="Arial"/>
                <w:sz w:val="20"/>
              </w:rPr>
              <w:t>Unternehmen/Behörden sind typischerweise alle Nachunternehmer/Handwerker/Lieferanten/Architekten/Behörden etc.</w:t>
            </w:r>
          </w:p>
          <w:p w:rsidR="00E6637E" w:rsidRPr="00041FEE" w:rsidRDefault="00E6637E" w:rsidP="00E6637E">
            <w:pPr>
              <w:pStyle w:val="Listenabsatz"/>
              <w:numPr>
                <w:ilvl w:val="0"/>
                <w:numId w:val="38"/>
              </w:numPr>
              <w:rPr>
                <w:rFonts w:ascii="Arial" w:hAnsi="Arial" w:cs="Arial"/>
                <w:sz w:val="20"/>
              </w:rPr>
            </w:pPr>
            <w:r w:rsidRPr="00041FEE">
              <w:rPr>
                <w:rFonts w:ascii="Arial" w:hAnsi="Arial" w:cs="Arial"/>
                <w:sz w:val="20"/>
              </w:rPr>
              <w:t>&lt;Privatperson anlegen&gt;</w:t>
            </w:r>
          </w:p>
          <w:p w:rsidR="00E6637E" w:rsidRPr="00041FEE" w:rsidRDefault="00E6637E" w:rsidP="00BC73DD">
            <w:pPr>
              <w:pStyle w:val="Listenabsatz"/>
              <w:ind w:left="720"/>
              <w:rPr>
                <w:rFonts w:ascii="Arial" w:hAnsi="Arial" w:cs="Arial"/>
                <w:sz w:val="20"/>
              </w:rPr>
            </w:pPr>
            <w:r w:rsidRPr="00041FEE">
              <w:rPr>
                <w:rFonts w:ascii="Arial" w:hAnsi="Arial" w:cs="Arial"/>
                <w:sz w:val="20"/>
              </w:rPr>
              <w:t>Privatpersonen sind i.d.R. Kunden und Interessenten.</w:t>
            </w:r>
          </w:p>
          <w:p w:rsidR="00E6637E" w:rsidRPr="00041FEE" w:rsidRDefault="00E6637E" w:rsidP="00BC73DD">
            <w:pPr>
              <w:pStyle w:val="Listenabsatz"/>
              <w:ind w:left="720"/>
              <w:rPr>
                <w:rFonts w:ascii="Arial" w:hAnsi="Arial" w:cs="Arial"/>
                <w:sz w:val="20"/>
              </w:rPr>
            </w:pPr>
          </w:p>
          <w:p w:rsidR="00E6637E" w:rsidRPr="00041FEE" w:rsidRDefault="00E6637E" w:rsidP="00BC73DD">
            <w:pPr>
              <w:rPr>
                <w:rFonts w:ascii="Arial" w:hAnsi="Arial" w:cs="Arial"/>
                <w:sz w:val="20"/>
              </w:rPr>
            </w:pPr>
            <w:r w:rsidRPr="00041FEE">
              <w:rPr>
                <w:rFonts w:ascii="Arial" w:hAnsi="Arial" w:cs="Arial"/>
                <w:sz w:val="20"/>
              </w:rPr>
              <w:t xml:space="preserve">Unabhängig davon, was Sie hier auswählen, kann zudem anschließend noch eine genaue Kategorie hinterlegt werden. Also sowohl ein Unternehmen als auch eine Privatperson kann anschließend die Kategorie „Käufer“ bekommen. An dieser Stelle wird die Unterscheidung benötigt, weil im Anschluss unterschiedliche Felder zu befüllen sind. </w:t>
            </w:r>
          </w:p>
          <w:p w:rsidR="00E6637E" w:rsidRPr="00041FEE" w:rsidRDefault="00E6637E" w:rsidP="00BC73DD">
            <w:pPr>
              <w:rPr>
                <w:rFonts w:ascii="Arial" w:hAnsi="Arial" w:cs="Arial"/>
                <w:sz w:val="20"/>
              </w:rPr>
            </w:pPr>
            <w:r w:rsidRPr="00041FEE">
              <w:rPr>
                <w:rFonts w:ascii="Arial" w:hAnsi="Arial" w:cs="Arial"/>
                <w:sz w:val="20"/>
              </w:rPr>
              <w:t>Bei einem Unternehmen gibt es nur ein Namensfeld, während bei einer Privatperson der Vorname und der Nachname getrennt eingegeben werden muss. Ein Unternehmen wird beim Erstellen von Briefen bspw. mit „Sehr geehrte Damen und Herren“ angesprochen, während eine Privatperson persönlich mit Namen angesprochen wird.</w:t>
            </w:r>
          </w:p>
          <w:p w:rsidR="00E6637E" w:rsidRPr="00041FEE" w:rsidRDefault="00E6637E" w:rsidP="00BC73DD">
            <w:pPr>
              <w:rPr>
                <w:rFonts w:ascii="Arial" w:hAnsi="Arial" w:cs="Arial"/>
                <w:sz w:val="20"/>
              </w:rPr>
            </w:pPr>
          </w:p>
          <w:p w:rsidR="00E6637E" w:rsidRPr="00041FEE" w:rsidRDefault="00E6637E" w:rsidP="00E6637E">
            <w:pPr>
              <w:pStyle w:val="Listenabsatz"/>
              <w:numPr>
                <w:ilvl w:val="0"/>
                <w:numId w:val="38"/>
              </w:numPr>
              <w:rPr>
                <w:rFonts w:ascii="Arial" w:hAnsi="Arial" w:cs="Arial"/>
                <w:sz w:val="20"/>
              </w:rPr>
            </w:pPr>
            <w:r w:rsidRPr="00041FEE">
              <w:rPr>
                <w:rFonts w:ascii="Arial" w:hAnsi="Arial" w:cs="Arial"/>
                <w:sz w:val="20"/>
              </w:rPr>
              <w:t>&lt;Mitarbeiter anlegen&gt;</w:t>
            </w:r>
          </w:p>
          <w:p w:rsidR="00E6637E" w:rsidRPr="00041FEE" w:rsidRDefault="00E6637E" w:rsidP="00BC73DD">
            <w:pPr>
              <w:pStyle w:val="Listenabsatz"/>
              <w:ind w:left="720"/>
              <w:rPr>
                <w:rFonts w:ascii="Arial" w:hAnsi="Arial" w:cs="Arial"/>
                <w:sz w:val="20"/>
              </w:rPr>
            </w:pPr>
            <w:r w:rsidRPr="00041FEE">
              <w:rPr>
                <w:rFonts w:ascii="Arial" w:hAnsi="Arial" w:cs="Arial"/>
                <w:sz w:val="20"/>
              </w:rPr>
              <w:t>Ein Mitarbeiter kann nur angelegt werden, wenn zuvor eine Firma angelegt wurde. Die Firma muss dann zuvor gesucht und markiert werden, sodass die Zeile markiert ist und dann kann zu der ausgewählten Firma ein Mitarbeiter, also Ansprechpartner angelegt werden.</w:t>
            </w:r>
          </w:p>
          <w:p w:rsidR="00E6637E" w:rsidRPr="00041FEE" w:rsidRDefault="00E6637E" w:rsidP="00BC73DD">
            <w:pPr>
              <w:rPr>
                <w:rFonts w:ascii="Arial" w:hAnsi="Arial" w:cs="Arial"/>
                <w:sz w:val="20"/>
              </w:rPr>
            </w:pPr>
            <w:r w:rsidRPr="00041FEE">
              <w:rPr>
                <w:rFonts w:ascii="Arial" w:hAnsi="Arial" w:cs="Arial"/>
                <w:sz w:val="20"/>
              </w:rPr>
              <w:lastRenderedPageBreak/>
              <w:t>Ein Mitarbeiter ist also eine Privatperson, die einem Unternehmen zugeordnet ist.</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lastRenderedPageBreak/>
              <w:drawing>
                <wp:inline distT="0" distB="0" distL="0" distR="0" wp14:anchorId="2790B6E3" wp14:editId="75C4DB68">
                  <wp:extent cx="1905000" cy="10668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Die genauen Feldbeschreibungen zur Anlage von Adressen entnehmen Sie bitte der &lt;Hilfe&gt;.</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Nachfolgend eine Beschreibung der wichtigsten Felder und Reiter. </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Bei der Anlage von Unternehmen gibt es das Feld &lt;Name&gt; und &lt;Name2&gt;.</w:t>
            </w:r>
          </w:p>
          <w:p w:rsidR="00E6637E" w:rsidRPr="00041FEE" w:rsidRDefault="00E6637E" w:rsidP="00BC73DD">
            <w:pPr>
              <w:rPr>
                <w:rFonts w:ascii="Arial" w:hAnsi="Arial" w:cs="Arial"/>
                <w:sz w:val="20"/>
              </w:rPr>
            </w:pPr>
            <w:r w:rsidRPr="00041FEE">
              <w:rPr>
                <w:rFonts w:ascii="Arial" w:hAnsi="Arial" w:cs="Arial"/>
                <w:sz w:val="20"/>
              </w:rPr>
              <w:t xml:space="preserve">Hier soll immer nur das Feld &lt;Name&gt; gefüllt werden mit der Firmenbezeichnung (wie im Handelsregister eingetragen, also mit GmbH oder AG oder </w:t>
            </w:r>
            <w:proofErr w:type="spellStart"/>
            <w:r w:rsidRPr="00041FEE">
              <w:rPr>
                <w:rFonts w:ascii="Arial" w:hAnsi="Arial" w:cs="Arial"/>
                <w:sz w:val="20"/>
              </w:rPr>
              <w:t>e.K</w:t>
            </w:r>
            <w:proofErr w:type="spellEnd"/>
            <w:r w:rsidRPr="00041FEE">
              <w:rPr>
                <w:rFonts w:ascii="Arial" w:hAnsi="Arial" w:cs="Arial"/>
                <w:sz w:val="20"/>
              </w:rPr>
              <w:t>. etc.). Der &lt;Name2&gt; soll nur gefüllt werden, wenn der Name so lange ist, dass er in das erste Feld nicht mehr passt.</w:t>
            </w:r>
          </w:p>
          <w:p w:rsidR="00E6637E" w:rsidRPr="00041FEE" w:rsidRDefault="00E6637E" w:rsidP="00BC73DD">
            <w:pPr>
              <w:rPr>
                <w:rFonts w:ascii="Arial" w:hAnsi="Arial" w:cs="Arial"/>
                <w:sz w:val="20"/>
              </w:rPr>
            </w:pPr>
            <w:r w:rsidRPr="00041FEE">
              <w:rPr>
                <w:rFonts w:ascii="Arial" w:hAnsi="Arial" w:cs="Arial"/>
                <w:sz w:val="20"/>
              </w:rPr>
              <w:t>Das Feld &lt;Name2&gt; wird beim Erstellen von Briefen als eine gesonderte Zeile ausgegeben und sollte also nur gefüllt werden, wenn &lt;Name&gt; so lang ist, dass der Name nicht mehr in das Sichtfenster eines Briefbogens passt.</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1C2226C9" wp14:editId="6536A630">
                  <wp:extent cx="4105275" cy="100965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5275" cy="1009650"/>
                          </a:xfrm>
                          <a:prstGeom prst="rect">
                            <a:avLst/>
                          </a:prstGeom>
                          <a:noFill/>
                          <a:ln>
                            <a:noFill/>
                          </a:ln>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 xml:space="preserve">Generell sollten bei der Anlage von Adressen nur die Felder gefüllt werden, die einem selbst, Kollegen oder Vorgesetzten einen Mehrwert bringen. </w:t>
            </w:r>
          </w:p>
          <w:p w:rsidR="00E6637E" w:rsidRDefault="00E6637E" w:rsidP="00BC73DD">
            <w:pPr>
              <w:rPr>
                <w:rFonts w:ascii="Arial" w:hAnsi="Arial" w:cs="Arial"/>
                <w:sz w:val="20"/>
              </w:rPr>
            </w:pPr>
            <w:r w:rsidRPr="00041FEE">
              <w:rPr>
                <w:rFonts w:ascii="Arial" w:hAnsi="Arial" w:cs="Arial"/>
                <w:sz w:val="20"/>
              </w:rPr>
              <w:t xml:space="preserve">Z.B. muss das Feld „Umsatzsteueridentifikationsnummer“ nicht bei allen Lieferanten gefüllt werden – es sei denn die Finanzbuchhaltung wünscht dies, da dieses Feld per Schnittstelle an die </w:t>
            </w:r>
            <w:proofErr w:type="spellStart"/>
            <w:r w:rsidRPr="00041FEE">
              <w:rPr>
                <w:rFonts w:ascii="Arial" w:hAnsi="Arial" w:cs="Arial"/>
                <w:sz w:val="20"/>
              </w:rPr>
              <w:t>FiBu</w:t>
            </w:r>
            <w:proofErr w:type="spellEnd"/>
            <w:r w:rsidRPr="00041FEE">
              <w:rPr>
                <w:rFonts w:ascii="Arial" w:hAnsi="Arial" w:cs="Arial"/>
                <w:sz w:val="20"/>
              </w:rPr>
              <w:t xml:space="preserve"> übergeben werden kann</w:t>
            </w:r>
            <w:r w:rsidR="00A9609C">
              <w:rPr>
                <w:rFonts w:ascii="Arial" w:hAnsi="Arial" w:cs="Arial"/>
                <w:sz w:val="20"/>
              </w:rPr>
              <w:t>.</w:t>
            </w:r>
          </w:p>
          <w:p w:rsidR="00A9609C" w:rsidRDefault="00A9609C" w:rsidP="00BC73DD">
            <w:pPr>
              <w:rPr>
                <w:rFonts w:ascii="Arial" w:hAnsi="Arial" w:cs="Arial"/>
                <w:sz w:val="20"/>
              </w:rPr>
            </w:pPr>
          </w:p>
          <w:p w:rsidR="00A9609C" w:rsidRPr="00041FEE" w:rsidRDefault="00A9609C"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E6637E" w:rsidRPr="00A9609C" w:rsidRDefault="00E6637E" w:rsidP="00BC73DD">
            <w:pPr>
              <w:rPr>
                <w:rFonts w:ascii="Arial" w:hAnsi="Arial" w:cs="Arial"/>
                <w:sz w:val="20"/>
              </w:rPr>
            </w:pPr>
            <w:r w:rsidRPr="00A9609C">
              <w:rPr>
                <w:rFonts w:ascii="Arial" w:hAnsi="Arial" w:cs="Arial"/>
                <w:sz w:val="20"/>
              </w:rPr>
              <w:t xml:space="preserve">Es gibt allerdings Pflichtfelder, ohne diese keine Adresse angelegt werden können. </w:t>
            </w:r>
          </w:p>
          <w:p w:rsidR="00E6637E" w:rsidRPr="00A9609C" w:rsidRDefault="00E6637E" w:rsidP="00E6637E">
            <w:pPr>
              <w:pStyle w:val="Listenabsatz"/>
              <w:numPr>
                <w:ilvl w:val="0"/>
                <w:numId w:val="38"/>
              </w:numPr>
              <w:rPr>
                <w:rFonts w:ascii="Arial" w:hAnsi="Arial" w:cs="Arial"/>
                <w:sz w:val="20"/>
              </w:rPr>
            </w:pPr>
            <w:r w:rsidRPr="00A9609C">
              <w:rPr>
                <w:rFonts w:ascii="Arial" w:hAnsi="Arial" w:cs="Arial"/>
                <w:sz w:val="20"/>
              </w:rPr>
              <w:t xml:space="preserve">Bei einem Unternehmen muss immer der Name und die Adresse gefüllt sein. </w:t>
            </w:r>
          </w:p>
          <w:p w:rsidR="00E6637E" w:rsidRPr="00A9609C" w:rsidRDefault="00E6637E" w:rsidP="00E6637E">
            <w:pPr>
              <w:pStyle w:val="Listenabsatz"/>
              <w:numPr>
                <w:ilvl w:val="0"/>
                <w:numId w:val="38"/>
              </w:numPr>
              <w:rPr>
                <w:rFonts w:ascii="Arial" w:hAnsi="Arial" w:cs="Arial"/>
                <w:sz w:val="20"/>
              </w:rPr>
            </w:pPr>
            <w:r w:rsidRPr="00A9609C">
              <w:rPr>
                <w:rFonts w:ascii="Arial" w:hAnsi="Arial" w:cs="Arial"/>
                <w:sz w:val="20"/>
              </w:rPr>
              <w:t>Bei einem Interessenten muss der Name gefüllt sein.</w:t>
            </w:r>
          </w:p>
          <w:p w:rsidR="00E6637E" w:rsidRPr="00A9609C" w:rsidRDefault="00E6637E" w:rsidP="00E6637E">
            <w:pPr>
              <w:pStyle w:val="Listenabsatz"/>
              <w:numPr>
                <w:ilvl w:val="0"/>
                <w:numId w:val="38"/>
              </w:numPr>
              <w:rPr>
                <w:rFonts w:ascii="Arial" w:hAnsi="Arial" w:cs="Arial"/>
                <w:sz w:val="20"/>
              </w:rPr>
            </w:pPr>
            <w:r w:rsidRPr="00A9609C">
              <w:rPr>
                <w:rFonts w:ascii="Arial" w:hAnsi="Arial" w:cs="Arial"/>
                <w:sz w:val="20"/>
              </w:rPr>
              <w:t>Bei einem Käufer muss die Anrede, der Name und die Adresse gefüllt sein.</w:t>
            </w:r>
          </w:p>
          <w:p w:rsidR="00E6637E" w:rsidRPr="00A9609C" w:rsidRDefault="00E6637E" w:rsidP="00E6637E">
            <w:pPr>
              <w:pStyle w:val="Listenabsatz"/>
              <w:numPr>
                <w:ilvl w:val="0"/>
                <w:numId w:val="38"/>
              </w:numPr>
              <w:rPr>
                <w:rFonts w:ascii="Arial" w:hAnsi="Arial" w:cs="Arial"/>
                <w:sz w:val="20"/>
              </w:rPr>
            </w:pPr>
            <w:r w:rsidRPr="00A9609C">
              <w:rPr>
                <w:rFonts w:ascii="Arial" w:hAnsi="Arial" w:cs="Arial"/>
                <w:sz w:val="20"/>
              </w:rPr>
              <w:t>Bei einem Mitarbeiter müssen die Anrede und der Name gefüllt sein.</w:t>
            </w:r>
          </w:p>
          <w:p w:rsidR="00E6637E" w:rsidRPr="00A9609C" w:rsidRDefault="00E6637E" w:rsidP="00BC73DD">
            <w:pPr>
              <w:rPr>
                <w:rFonts w:ascii="Arial" w:hAnsi="Arial" w:cs="Arial"/>
                <w:sz w:val="20"/>
              </w:rPr>
            </w:pPr>
          </w:p>
          <w:p w:rsidR="00E6637E" w:rsidRPr="00A9609C" w:rsidRDefault="00E6637E" w:rsidP="00BC73DD">
            <w:pPr>
              <w:rPr>
                <w:rFonts w:ascii="Arial" w:hAnsi="Arial" w:cs="Arial"/>
                <w:sz w:val="20"/>
              </w:rPr>
            </w:pPr>
            <w:r w:rsidRPr="00A9609C">
              <w:rPr>
                <w:rFonts w:ascii="Arial" w:hAnsi="Arial" w:cs="Arial"/>
                <w:sz w:val="20"/>
              </w:rPr>
              <w:t xml:space="preserve">HINWEIS: Je nach Einstellung ist die „Kategorie“ in einer Adresse auch ein Pflichtfeld. </w:t>
            </w:r>
          </w:p>
          <w:p w:rsidR="00E6637E" w:rsidRPr="00A9609C"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A9609C" w:rsidRDefault="00E6637E" w:rsidP="00BC73DD">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E6637E" w:rsidRPr="00A9609C" w:rsidRDefault="00E6637E" w:rsidP="00BC73DD">
            <w:pPr>
              <w:rPr>
                <w:rFonts w:ascii="Arial" w:hAnsi="Arial" w:cs="Arial"/>
                <w:sz w:val="20"/>
              </w:rPr>
            </w:pPr>
            <w:r w:rsidRPr="00A9609C">
              <w:rPr>
                <w:rFonts w:ascii="Arial" w:hAnsi="Arial" w:cs="Arial"/>
                <w:sz w:val="20"/>
              </w:rPr>
              <w:t xml:space="preserve">Neues Unternehmen anlegen. </w:t>
            </w:r>
          </w:p>
        </w:tc>
        <w:tc>
          <w:tcPr>
            <w:tcW w:w="7119" w:type="dxa"/>
            <w:tcBorders>
              <w:top w:val="single" w:sz="4" w:space="0" w:color="auto"/>
              <w:left w:val="single" w:sz="4" w:space="0" w:color="auto"/>
              <w:bottom w:val="single" w:sz="4" w:space="0" w:color="auto"/>
              <w:right w:val="single" w:sz="4" w:space="0" w:color="auto"/>
            </w:tcBorders>
          </w:tcPr>
          <w:p w:rsidR="00E6637E" w:rsidRPr="00A9609C" w:rsidRDefault="00E6637E" w:rsidP="00BC73DD">
            <w:pPr>
              <w:rPr>
                <w:rFonts w:ascii="Arial" w:hAnsi="Arial" w:cs="Arial"/>
                <w:noProof/>
                <w:sz w:val="20"/>
                <w:lang w:eastAsia="de-DE"/>
              </w:rPr>
            </w:pPr>
            <w:r w:rsidRPr="00A9609C">
              <w:rPr>
                <w:rFonts w:ascii="Arial" w:hAnsi="Arial" w:cs="Arial"/>
                <w:noProof/>
                <w:sz w:val="20"/>
              </w:rPr>
              <w:drawing>
                <wp:inline distT="0" distB="0" distL="0" distR="0" wp14:anchorId="7C926FFA" wp14:editId="18DEC348">
                  <wp:extent cx="1885950" cy="257175"/>
                  <wp:effectExtent l="0" t="0" r="0"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85950" cy="257175"/>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Die Erfassung einer Adresse ist in IMKE in mehreren Reitern untergliedert. Dadurch sind die einzelnen Rubriken getrennt und eine bessere Übersicht ist gegeben – auch für den mobilen Einsatz. </w:t>
            </w:r>
          </w:p>
          <w:p w:rsidR="00E6637E" w:rsidRPr="00041FEE" w:rsidRDefault="00E6637E" w:rsidP="00BC73DD">
            <w:pPr>
              <w:rPr>
                <w:rFonts w:ascii="Arial" w:hAnsi="Arial" w:cs="Arial"/>
                <w:sz w:val="20"/>
              </w:rPr>
            </w:pPr>
            <w:r w:rsidRPr="00041FEE">
              <w:rPr>
                <w:rFonts w:ascii="Arial" w:hAnsi="Arial" w:cs="Arial"/>
                <w:sz w:val="20"/>
              </w:rPr>
              <w:t>Diese einzelnen Reiter finden Sie ganz oben auf der Seite.</w:t>
            </w:r>
          </w:p>
          <w:p w:rsidR="00E6637E" w:rsidRPr="00041FEE" w:rsidRDefault="00E6637E" w:rsidP="00BC73DD">
            <w:pPr>
              <w:rPr>
                <w:rFonts w:ascii="Arial" w:hAnsi="Arial" w:cs="Arial"/>
                <w:sz w:val="20"/>
              </w:rPr>
            </w:pPr>
            <w:r w:rsidRPr="00041FEE">
              <w:rPr>
                <w:rFonts w:ascii="Arial" w:hAnsi="Arial" w:cs="Arial"/>
                <w:sz w:val="20"/>
              </w:rPr>
              <w:t xml:space="preserve">Es ist unnötig, zwischen dem Wechseln der einzelnen Reiter zu speichern. Gespeichert wird erst am Ende, wenn alle notwendigen Daten eingegeben worden sind. </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lang w:eastAsia="de-DE"/>
              </w:rPr>
              <w:drawing>
                <wp:inline distT="0" distB="0" distL="0" distR="0" wp14:anchorId="34F66591" wp14:editId="6BA33F4B">
                  <wp:extent cx="4245501" cy="78105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72621" cy="804436"/>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Im Reiter „Details“ werden die allgemeinen Informationen hinterlegt (Name, Adresse, etc.)</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rPr>
              <w:drawing>
                <wp:inline distT="0" distB="0" distL="0" distR="0" wp14:anchorId="70C0155B" wp14:editId="140040AB">
                  <wp:extent cx="666750" cy="2286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6750" cy="228600"/>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Im Reiter „Kommunikation“ können Telefon, Fax und E-Mail-Adressen zum Adressdatensatz hinterlegt werden. Bitte beachten Sie, an dieser Stelle die Nummern der Zentrale und die allgemeine Info </w:t>
            </w:r>
            <w:proofErr w:type="gramStart"/>
            <w:r w:rsidRPr="00041FEE">
              <w:rPr>
                <w:rFonts w:ascii="Arial" w:hAnsi="Arial" w:cs="Arial"/>
                <w:sz w:val="20"/>
              </w:rPr>
              <w:t>E-Mail Adresse</w:t>
            </w:r>
            <w:proofErr w:type="gramEnd"/>
            <w:r w:rsidRPr="00041FEE">
              <w:rPr>
                <w:rFonts w:ascii="Arial" w:hAnsi="Arial" w:cs="Arial"/>
                <w:sz w:val="20"/>
              </w:rPr>
              <w:t xml:space="preserve"> zu hinterlegen. Die spezifischen Durchwahlen werden anschließend bei den jeweiligen Mitarbeitern / Ansprechpartnern zu dem Unternehmen hinterlegt.</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68BD964B" wp14:editId="4C3BA199">
                  <wp:extent cx="1581150" cy="257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81150" cy="257175"/>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Bei Feldern zur Eingabe von Telefon-, Fax- und Mobilrufnummern existiert ein &lt;Stift&gt; zum Bearbeiten / Hinterlegen des Wertes.</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26B34912" wp14:editId="4706ECE3">
                  <wp:extent cx="1228725" cy="43954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240780" cy="443856"/>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lastRenderedPageBreak/>
              <w:t>Durch Klicken auf diesen &lt;Stift&gt; öffnet sich ein Fenster zur gesonderten Eingabe der Landesvorwahl, Ortsvorwahl, Rufnummer und der Durchwahl. Anschließend bestätigen Sie mit dem Haken.</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6FBAA6E4" wp14:editId="66A15E47">
                  <wp:extent cx="4149827" cy="1828800"/>
                  <wp:effectExtent l="0" t="0" r="317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38653"/>
                          <a:stretch/>
                        </pic:blipFill>
                        <pic:spPr bwMode="auto">
                          <a:xfrm>
                            <a:off x="0" y="0"/>
                            <a:ext cx="4226696" cy="1862676"/>
                          </a:xfrm>
                          <a:prstGeom prst="rect">
                            <a:avLst/>
                          </a:prstGeom>
                          <a:ln>
                            <a:noFill/>
                          </a:ln>
                          <a:extLst>
                            <a:ext uri="{53640926-AAD7-44D8-BBD7-CCE9431645EC}">
                              <a14:shadowObscured xmlns:a14="http://schemas.microsoft.com/office/drawing/2010/main"/>
                            </a:ext>
                          </a:extLst>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Auf dem Reiter „Kommunikation“ können Weblinks hinterlegt werden, dies sind insbesondere Links zu </w:t>
            </w:r>
            <w:proofErr w:type="spellStart"/>
            <w:r w:rsidRPr="00041FEE">
              <w:rPr>
                <w:rFonts w:ascii="Arial" w:hAnsi="Arial" w:cs="Arial"/>
                <w:sz w:val="20"/>
              </w:rPr>
              <w:t>Social</w:t>
            </w:r>
            <w:proofErr w:type="spellEnd"/>
            <w:r w:rsidRPr="00041FEE">
              <w:rPr>
                <w:rFonts w:ascii="Arial" w:hAnsi="Arial" w:cs="Arial"/>
                <w:sz w:val="20"/>
              </w:rPr>
              <w:t xml:space="preserve"> Media, bspw. Xing, </w:t>
            </w:r>
            <w:proofErr w:type="spellStart"/>
            <w:r w:rsidRPr="00041FEE">
              <w:rPr>
                <w:rFonts w:ascii="Arial" w:hAnsi="Arial" w:cs="Arial"/>
                <w:sz w:val="20"/>
              </w:rPr>
              <w:t>Linkedin</w:t>
            </w:r>
            <w:proofErr w:type="spellEnd"/>
            <w:r w:rsidRPr="00041FEE">
              <w:rPr>
                <w:rFonts w:ascii="Arial" w:hAnsi="Arial" w:cs="Arial"/>
                <w:sz w:val="20"/>
              </w:rPr>
              <w:t>, Facebook etc.</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A9609C">
            <w:pPr>
              <w:rPr>
                <w:rFonts w:ascii="Arial" w:hAnsi="Arial" w:cs="Arial"/>
                <w:noProof/>
                <w:sz w:val="20"/>
                <w:lang w:eastAsia="de-DE"/>
              </w:rPr>
            </w:pPr>
            <w:r w:rsidRPr="00041FEE">
              <w:rPr>
                <w:rFonts w:ascii="Arial" w:hAnsi="Arial" w:cs="Arial"/>
                <w:noProof/>
                <w:sz w:val="20"/>
              </w:rPr>
              <w:drawing>
                <wp:inline distT="0" distB="0" distL="0" distR="0" wp14:anchorId="57AAC7E5" wp14:editId="4DC390EE">
                  <wp:extent cx="2657475" cy="258127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57475" cy="2581275"/>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lastRenderedPageBreak/>
              <w:t>Auf dem Reiter „Kommunikation“ können die bevorzugten Kommunikationsmittel hinterlegt werden – also ob der Kontakt lieber auf dem Handy angerufen werden möchte oder per Email kontaktiert werden möchte.</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rPr>
              <w:drawing>
                <wp:inline distT="0" distB="0" distL="0" distR="0" wp14:anchorId="629BD426" wp14:editId="0F269FE8">
                  <wp:extent cx="3067050" cy="1895475"/>
                  <wp:effectExtent l="0" t="0" r="0"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67050" cy="1895475"/>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lastRenderedPageBreak/>
              <w:t>Über die JA/NEIN Optionen können Sie bei Kontakten hinterlegen, ob diese eingewilligt haben, dass Sie den Kontakt per E-Mail, Brief oder Telefon kontaktieren dürfen.</w:t>
            </w:r>
          </w:p>
          <w:p w:rsidR="00E6637E" w:rsidRPr="00041FEE" w:rsidRDefault="00E6637E" w:rsidP="00BC73DD">
            <w:pPr>
              <w:rPr>
                <w:rFonts w:ascii="Arial" w:hAnsi="Arial" w:cs="Arial"/>
                <w:sz w:val="20"/>
              </w:rPr>
            </w:pPr>
            <w:r w:rsidRPr="00041FEE">
              <w:rPr>
                <w:rFonts w:ascii="Arial" w:hAnsi="Arial" w:cs="Arial"/>
                <w:sz w:val="20"/>
              </w:rPr>
              <w:t>Bitte beachten Sie, dass Sie zudem die Erlaubnis des Kontakts, vorzugsweise in schriftlicher Form, separat abspeichern sollten.</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57D1428C" wp14:editId="11F2E8B4">
                  <wp:extent cx="2524125" cy="3400425"/>
                  <wp:effectExtent l="0" t="0" r="9525"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24125" cy="3400425"/>
                          </a:xfrm>
                          <a:prstGeom prst="rect">
                            <a:avLst/>
                          </a:prstGeom>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Im Reiter „Kategorien“ können Sie dem Unternehmen vordefinierte Kategorien zuweisen. Dadurch lassen sich Unternehmen später wieder leichter finden. Die Seite „Kategorien“ ist aufgeteilt in „Nicht-Zugewiesene Kategorien“ und „Zugewiesene Kategorien“.</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2ED5EDD3" wp14:editId="6011867A">
                  <wp:extent cx="1162050" cy="317826"/>
                  <wp:effectExtent l="0" t="0" r="0" b="635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63243" cy="318152"/>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lastRenderedPageBreak/>
              <w:t>Unter „Nicht-Zugewiesene Kategorien“ bekommen Sie alle Kategorien angezeigt, die dem Unternehmen nicht zugewiesen sind. Über das &lt;+&gt; kann diese Kategorie dem Unternehmen zugeordnet werden.</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1B60D375" wp14:editId="6C9D00E0">
                  <wp:extent cx="2714625" cy="1073222"/>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66853" cy="1093870"/>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Gehen Sie beispielsweise bei „Handwerker/Lieferant“ auf das &lt;+&gt;, erscheint Ihnen diese Kategorie danach unter „Zugewiesene Kategorien“.</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5E377541" wp14:editId="109A1D67">
                  <wp:extent cx="2362200" cy="105437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14636" cy="1077776"/>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sz w:val="20"/>
              </w:rPr>
            </w:pPr>
            <w:r w:rsidRPr="00041FEE">
              <w:rPr>
                <w:rFonts w:ascii="Arial" w:hAnsi="Arial" w:cs="Arial"/>
                <w:sz w:val="20"/>
              </w:rPr>
              <w:t>Unter dem Reiter „Zuordnung“ können Kreditoren- bzw. Debitorennummern gepflegt werden. Sofern Sie keine Schnittstelle zu einer Finanzbuchhaltung benutzen, müssen Sie in dem Reiter gar nichts machen – IMKE regelt diese Nummern automatisch.</w:t>
            </w:r>
          </w:p>
          <w:p w:rsidR="00E6637E" w:rsidRPr="00041FEE" w:rsidRDefault="00E6637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041FEE" w:rsidP="00BC73DD">
            <w:pPr>
              <w:rPr>
                <w:rFonts w:ascii="Arial" w:hAnsi="Arial" w:cs="Arial"/>
                <w:noProof/>
                <w:sz w:val="20"/>
              </w:rPr>
            </w:pPr>
            <w:r>
              <w:rPr>
                <w:noProof/>
              </w:rPr>
              <w:drawing>
                <wp:inline distT="0" distB="0" distL="0" distR="0" wp14:anchorId="2A959A6D" wp14:editId="31246B4C">
                  <wp:extent cx="1038225" cy="266700"/>
                  <wp:effectExtent l="0" t="0" r="952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038225" cy="266700"/>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Default="00E6637E" w:rsidP="00BC73DD">
            <w:pPr>
              <w:rPr>
                <w:rFonts w:ascii="Arial" w:hAnsi="Arial" w:cs="Arial"/>
                <w:sz w:val="20"/>
              </w:rPr>
            </w:pPr>
            <w:r w:rsidRPr="00041FEE">
              <w:rPr>
                <w:rFonts w:ascii="Arial" w:hAnsi="Arial" w:cs="Arial"/>
                <w:sz w:val="20"/>
              </w:rPr>
              <w:t>Oben auf der Seite gibt</w:t>
            </w:r>
            <w:r w:rsidR="00041FEE">
              <w:rPr>
                <w:rFonts w:ascii="Arial" w:hAnsi="Arial" w:cs="Arial"/>
                <w:sz w:val="20"/>
              </w:rPr>
              <w:t xml:space="preserve"> es außerdem auch einen Reiter „Mitarbeiter“</w:t>
            </w:r>
            <w:r w:rsidRPr="00041FEE">
              <w:rPr>
                <w:rFonts w:ascii="Arial" w:hAnsi="Arial" w:cs="Arial"/>
                <w:sz w:val="20"/>
              </w:rPr>
              <w:t xml:space="preserve">. Hier bekommen Sie zum einen eine Übersicht über Mitarbeiter, die bereits dem Unternehmen zugeordnet sind und können zum anderen durch das Klicken auf das </w:t>
            </w:r>
            <w:r w:rsidR="00041FEE">
              <w:rPr>
                <w:rFonts w:ascii="Arial" w:hAnsi="Arial" w:cs="Arial"/>
                <w:sz w:val="20"/>
              </w:rPr>
              <w:t>&lt;</w:t>
            </w:r>
            <w:r w:rsidRPr="00041FEE">
              <w:rPr>
                <w:rFonts w:ascii="Arial" w:hAnsi="Arial" w:cs="Arial"/>
                <w:sz w:val="20"/>
              </w:rPr>
              <w:t>Plus-Symbol</w:t>
            </w:r>
            <w:r w:rsidR="00041FEE">
              <w:rPr>
                <w:rFonts w:ascii="Arial" w:hAnsi="Arial" w:cs="Arial"/>
                <w:sz w:val="20"/>
              </w:rPr>
              <w:t>&gt;</w:t>
            </w:r>
            <w:r w:rsidRPr="00041FEE">
              <w:rPr>
                <w:rFonts w:ascii="Arial" w:hAnsi="Arial" w:cs="Arial"/>
                <w:sz w:val="20"/>
              </w:rPr>
              <w:t xml:space="preserve"> einen neuen Mitarbeiter anlegen.</w:t>
            </w:r>
          </w:p>
          <w:p w:rsidR="00041FEE" w:rsidRPr="00041FEE" w:rsidRDefault="00041FE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lang w:eastAsia="de-DE"/>
              </w:rPr>
              <w:drawing>
                <wp:inline distT="0" distB="0" distL="0" distR="0" wp14:anchorId="7D93033F" wp14:editId="0BF077C2">
                  <wp:extent cx="1190625" cy="276225"/>
                  <wp:effectExtent l="0" t="0" r="9525"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190625" cy="276225"/>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Default="00E6637E" w:rsidP="00BC73DD">
            <w:pPr>
              <w:rPr>
                <w:rFonts w:ascii="Arial" w:hAnsi="Arial" w:cs="Arial"/>
                <w:sz w:val="20"/>
              </w:rPr>
            </w:pPr>
            <w:r w:rsidRPr="00041FEE">
              <w:rPr>
                <w:rFonts w:ascii="Arial" w:hAnsi="Arial" w:cs="Arial"/>
                <w:sz w:val="20"/>
              </w:rPr>
              <w:t>Wenn Sie einen neuen Mitarbeiter anlegen, dann öffnet sich der Bildschirm „Neuer Mitarbeiter anlegen“. Dies ist derselbe Bildschirm, wie bei der Anlage einer Privatperson, da ein Mitarbeiter auch als „Privatperson“ in IMKE gespeichert wird.</w:t>
            </w:r>
          </w:p>
          <w:p w:rsidR="00041FEE" w:rsidRPr="00041FEE" w:rsidRDefault="00041FE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232F084C" wp14:editId="5E5E15A3">
                  <wp:extent cx="2228850" cy="252043"/>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299006" cy="259976"/>
                          </a:xfrm>
                          <a:prstGeom prst="rect">
                            <a:avLst/>
                          </a:prstGeom>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lastRenderedPageBreak/>
              <w:t>Bei der Anlage eines Mitarbeiters ist es nur notwendig, die Anrede und den Nachnamen zu füllen.</w:t>
            </w:r>
          </w:p>
          <w:p w:rsidR="00E6637E" w:rsidRPr="00041FEE" w:rsidRDefault="00E6637E" w:rsidP="00BC73DD">
            <w:pPr>
              <w:rPr>
                <w:rFonts w:ascii="Arial" w:hAnsi="Arial" w:cs="Arial"/>
                <w:sz w:val="20"/>
              </w:rPr>
            </w:pPr>
            <w:r w:rsidRPr="00041FEE">
              <w:rPr>
                <w:rFonts w:ascii="Arial" w:hAnsi="Arial" w:cs="Arial"/>
                <w:sz w:val="20"/>
              </w:rPr>
              <w:t>Zudem sinnvoll sind Vornamen, Telefonnr., Email Adressen, Beruf und Abteilung.</w:t>
            </w:r>
          </w:p>
          <w:p w:rsidR="00E6637E" w:rsidRPr="00041FEE" w:rsidRDefault="00E6637E" w:rsidP="00BC73DD">
            <w:pPr>
              <w:rPr>
                <w:rFonts w:ascii="Arial" w:hAnsi="Arial" w:cs="Arial"/>
                <w:sz w:val="20"/>
              </w:rPr>
            </w:pPr>
          </w:p>
          <w:p w:rsidR="00E6637E" w:rsidRPr="00041FEE" w:rsidRDefault="00E6637E" w:rsidP="00BC73DD">
            <w:pPr>
              <w:rPr>
                <w:rFonts w:ascii="Arial" w:hAnsi="Arial" w:cs="Arial"/>
                <w:sz w:val="20"/>
              </w:rPr>
            </w:pPr>
          </w:p>
          <w:p w:rsidR="00E6637E" w:rsidRPr="00041FEE" w:rsidRDefault="00E6637E" w:rsidP="00BC73DD">
            <w:pPr>
              <w:rPr>
                <w:rFonts w:ascii="Arial" w:hAnsi="Arial" w:cs="Arial"/>
                <w:sz w:val="20"/>
              </w:rPr>
            </w:pPr>
          </w:p>
          <w:p w:rsidR="00E6637E" w:rsidRPr="00041FEE" w:rsidRDefault="00E6637E" w:rsidP="00BC73DD">
            <w:pPr>
              <w:tabs>
                <w:tab w:val="left" w:pos="1356"/>
              </w:tabs>
              <w:rPr>
                <w:rFonts w:ascii="Arial" w:hAnsi="Arial" w:cs="Arial"/>
                <w:sz w:val="20"/>
              </w:rPr>
            </w:pPr>
            <w:r w:rsidRPr="00041FEE">
              <w:rPr>
                <w:rFonts w:ascii="Arial" w:hAnsi="Arial" w:cs="Arial"/>
                <w:sz w:val="20"/>
              </w:rPr>
              <w:tab/>
            </w:r>
          </w:p>
        </w:tc>
        <w:tc>
          <w:tcPr>
            <w:tcW w:w="7119" w:type="dxa"/>
            <w:tcBorders>
              <w:top w:val="single" w:sz="4" w:space="0" w:color="auto"/>
              <w:left w:val="single" w:sz="4" w:space="0" w:color="auto"/>
              <w:bottom w:val="single" w:sz="4" w:space="0" w:color="auto"/>
              <w:right w:val="single" w:sz="4" w:space="0" w:color="auto"/>
            </w:tcBorders>
          </w:tcPr>
          <w:p w:rsidR="00E6637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5A70F9BC" wp14:editId="3B29943D">
                  <wp:extent cx="4192616" cy="134302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259889" cy="1364574"/>
                          </a:xfrm>
                          <a:prstGeom prst="rect">
                            <a:avLst/>
                          </a:prstGeom>
                        </pic:spPr>
                      </pic:pic>
                    </a:graphicData>
                  </a:graphic>
                </wp:inline>
              </w:drawing>
            </w:r>
          </w:p>
          <w:p w:rsidR="00041FEE" w:rsidRPr="00041FEE" w:rsidRDefault="00041FE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Das Feld „Arbeitgeber“ zeigt an, mit welchem Unternehmen dieser Kontakt verknüpft ist.</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4528B410" wp14:editId="4590A3BA">
                  <wp:extent cx="3880566" cy="1009650"/>
                  <wp:effectExtent l="0" t="0" r="571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915778" cy="1018811"/>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Durch den &lt;Haken&gt; bestätigen Sie die Eingabe des Mitarbeiters.</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58E5EF36" wp14:editId="0816BFE4">
                  <wp:extent cx="447675" cy="42862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47675" cy="428625"/>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041FEE" w:rsidP="00BC73DD">
            <w:pPr>
              <w:rPr>
                <w:rFonts w:ascii="Arial" w:hAnsi="Arial" w:cs="Arial"/>
                <w:sz w:val="20"/>
              </w:rPr>
            </w:pPr>
            <w:r>
              <w:rPr>
                <w:rFonts w:ascii="Arial" w:hAnsi="Arial" w:cs="Arial"/>
                <w:sz w:val="20"/>
              </w:rPr>
              <w:lastRenderedPageBreak/>
              <w:t xml:space="preserve">Dadurch gelangen Sie wieder zu dem Unternehmen </w:t>
            </w:r>
            <w:r w:rsidR="00E6637E" w:rsidRPr="00041FEE">
              <w:rPr>
                <w:rFonts w:ascii="Arial" w:hAnsi="Arial" w:cs="Arial"/>
                <w:sz w:val="20"/>
              </w:rPr>
              <w:t>zurück und es erscheint Ihnen der eben angelegte Mitarbeiter im Unternehmen auf der Seite der „Mitarbeiter“.</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lang w:eastAsia="de-DE"/>
              </w:rPr>
              <w:drawing>
                <wp:inline distT="0" distB="0" distL="0" distR="0" wp14:anchorId="6BCC3610" wp14:editId="1442F269">
                  <wp:extent cx="4266801" cy="2362200"/>
                  <wp:effectExtent l="0" t="0" r="63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291407" cy="2375823"/>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Default="00E6637E" w:rsidP="00BC73DD">
            <w:pPr>
              <w:rPr>
                <w:rFonts w:ascii="Arial" w:hAnsi="Arial" w:cs="Arial"/>
                <w:sz w:val="20"/>
              </w:rPr>
            </w:pPr>
            <w:r w:rsidRPr="00041FEE">
              <w:rPr>
                <w:rFonts w:ascii="Arial" w:hAnsi="Arial" w:cs="Arial"/>
                <w:sz w:val="20"/>
              </w:rPr>
              <w:t>Unter dem Reiter &lt;Finanzdaten&gt; können Bankverbindungen hinterlegt werden. Dies macht hauptsächlich bei Lieferanten Sinn, sofern man die SEPA (Online-</w:t>
            </w:r>
            <w:proofErr w:type="gramStart"/>
            <w:r w:rsidRPr="00041FEE">
              <w:rPr>
                <w:rFonts w:ascii="Arial" w:hAnsi="Arial" w:cs="Arial"/>
                <w:sz w:val="20"/>
              </w:rPr>
              <w:t>Banking)-</w:t>
            </w:r>
            <w:proofErr w:type="gramEnd"/>
            <w:r w:rsidRPr="00041FEE">
              <w:rPr>
                <w:rFonts w:ascii="Arial" w:hAnsi="Arial" w:cs="Arial"/>
                <w:sz w:val="20"/>
              </w:rPr>
              <w:t>Schnittstelle in IMKE benutzen möchte. Anderenfalls müssen keine Bankverbindungen hinterlegt werden.</w:t>
            </w:r>
          </w:p>
          <w:p w:rsidR="00041FEE" w:rsidRPr="00041FEE" w:rsidRDefault="00041FE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675A5D84" wp14:editId="10C273B6">
                  <wp:extent cx="1152525" cy="38100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Default="00E6637E" w:rsidP="00BC73DD">
            <w:pPr>
              <w:rPr>
                <w:rFonts w:ascii="Arial" w:hAnsi="Arial" w:cs="Arial"/>
                <w:sz w:val="20"/>
              </w:rPr>
            </w:pPr>
            <w:r w:rsidRPr="00041FEE">
              <w:rPr>
                <w:rFonts w:ascii="Arial" w:hAnsi="Arial" w:cs="Arial"/>
                <w:sz w:val="20"/>
              </w:rPr>
              <w:t>Der Reiter &lt;</w:t>
            </w:r>
            <w:proofErr w:type="gramStart"/>
            <w:r w:rsidRPr="00041FEE">
              <w:rPr>
                <w:rFonts w:ascii="Arial" w:hAnsi="Arial" w:cs="Arial"/>
                <w:sz w:val="20"/>
              </w:rPr>
              <w:t>Abweichender</w:t>
            </w:r>
            <w:proofErr w:type="gramEnd"/>
            <w:r w:rsidRPr="00041FEE">
              <w:rPr>
                <w:rFonts w:ascii="Arial" w:hAnsi="Arial" w:cs="Arial"/>
                <w:sz w:val="20"/>
              </w:rPr>
              <w:t xml:space="preserve"> Kontakt&gt; dient dazu, weitere Ansprechpartner zu einer Adresse zu hinterlegen. z.B. bei einem Käufer kann hier die Schwester oder Mutter hinterlegt werden, der Bankberater oder ein anderer abweichender Kontakt, der die Rechnungen des Käufers empfangen soll.</w:t>
            </w:r>
          </w:p>
          <w:p w:rsidR="00041FEE" w:rsidRPr="00041FEE" w:rsidRDefault="00041FE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0EDDD008" wp14:editId="6E827E3F">
                  <wp:extent cx="1219200" cy="3524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hideMark/>
          </w:tcPr>
          <w:p w:rsidR="00E6637E" w:rsidRDefault="00E6637E" w:rsidP="00BC73DD">
            <w:pPr>
              <w:rPr>
                <w:rFonts w:ascii="Arial" w:hAnsi="Arial" w:cs="Arial"/>
                <w:sz w:val="20"/>
              </w:rPr>
            </w:pPr>
            <w:r w:rsidRPr="00041FEE">
              <w:rPr>
                <w:rFonts w:ascii="Arial" w:hAnsi="Arial" w:cs="Arial"/>
                <w:sz w:val="20"/>
              </w:rPr>
              <w:t>Unter &lt;Verteiler&gt; kann die Adressen in einen Verteiler aufgenommen werden, typischerweise kann hier definiert werden, ob die Adresse eine Weihnachtskarte bekommen soll oder nicht.</w:t>
            </w:r>
          </w:p>
          <w:p w:rsidR="00041FEE" w:rsidRPr="00041FEE" w:rsidRDefault="00041FE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hideMark/>
          </w:tcPr>
          <w:p w:rsidR="00E6637E" w:rsidRPr="00041FEE" w:rsidRDefault="00E6637E" w:rsidP="00BC73DD">
            <w:pPr>
              <w:rPr>
                <w:rFonts w:ascii="Arial" w:hAnsi="Arial" w:cs="Arial"/>
                <w:noProof/>
                <w:sz w:val="20"/>
              </w:rPr>
            </w:pPr>
            <w:r w:rsidRPr="00041FEE">
              <w:rPr>
                <w:rFonts w:ascii="Arial" w:hAnsi="Arial" w:cs="Arial"/>
                <w:noProof/>
                <w:sz w:val="20"/>
              </w:rPr>
              <w:drawing>
                <wp:inline distT="0" distB="0" distL="0" distR="0" wp14:anchorId="1F3231B2" wp14:editId="63A94869">
                  <wp:extent cx="781050" cy="3333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lastRenderedPageBreak/>
              <w:t xml:space="preserve">Unterhalb der Verteiler können die Benutzer hinterlegt werden, die diese Adresse abonnieren. Die Benutzer, die hier hinterlegt werden, bekommen die Adresse in ihr Outlook und/oder Handy synchronisiert. Weitere Informationen dazu erfragen Sie bei uns bzgl. der Exchange und Google </w:t>
            </w:r>
            <w:proofErr w:type="spellStart"/>
            <w:r w:rsidRPr="00041FEE">
              <w:rPr>
                <w:rFonts w:ascii="Arial" w:hAnsi="Arial" w:cs="Arial"/>
                <w:sz w:val="20"/>
              </w:rPr>
              <w:t>Contacts</w:t>
            </w:r>
            <w:proofErr w:type="spellEnd"/>
            <w:r w:rsidRPr="00041FEE">
              <w:rPr>
                <w:rFonts w:ascii="Arial" w:hAnsi="Arial" w:cs="Arial"/>
                <w:sz w:val="20"/>
              </w:rPr>
              <w:t xml:space="preserve"> Schnittstelle.</w:t>
            </w:r>
          </w:p>
        </w:tc>
        <w:tc>
          <w:tcPr>
            <w:tcW w:w="7119" w:type="dxa"/>
            <w:tcBorders>
              <w:top w:val="single" w:sz="4" w:space="0" w:color="auto"/>
              <w:left w:val="single" w:sz="4" w:space="0" w:color="auto"/>
              <w:bottom w:val="single" w:sz="4" w:space="0" w:color="auto"/>
              <w:right w:val="single" w:sz="4" w:space="0" w:color="auto"/>
            </w:tcBorders>
          </w:tcPr>
          <w:p w:rsidR="00E6637E" w:rsidRDefault="00E6637E" w:rsidP="00BC73DD">
            <w:pPr>
              <w:rPr>
                <w:rFonts w:ascii="Arial" w:hAnsi="Arial" w:cs="Arial"/>
                <w:noProof/>
                <w:sz w:val="20"/>
              </w:rPr>
            </w:pPr>
            <w:r w:rsidRPr="00041FEE">
              <w:rPr>
                <w:rFonts w:ascii="Arial" w:hAnsi="Arial" w:cs="Arial"/>
                <w:noProof/>
                <w:sz w:val="20"/>
              </w:rPr>
              <w:drawing>
                <wp:inline distT="0" distB="0" distL="0" distR="0" wp14:anchorId="704BE0AC" wp14:editId="29F72258">
                  <wp:extent cx="4229100" cy="1160247"/>
                  <wp:effectExtent l="0" t="0" r="0" b="190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346804" cy="1192539"/>
                          </a:xfrm>
                          <a:prstGeom prst="rect">
                            <a:avLst/>
                          </a:prstGeom>
                        </pic:spPr>
                      </pic:pic>
                    </a:graphicData>
                  </a:graphic>
                </wp:inline>
              </w:drawing>
            </w:r>
          </w:p>
          <w:p w:rsidR="00041FEE" w:rsidRPr="00041FEE" w:rsidRDefault="00041FE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Nachdem alle erforderlichen Eingaben vorgenommen worden sind, können Sie über &lt;Speichern&gt; die eingegebenen Daten speichern.</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lang w:eastAsia="de-DE"/>
              </w:rPr>
              <w:drawing>
                <wp:inline distT="0" distB="0" distL="0" distR="0" wp14:anchorId="08ED4730" wp14:editId="11D0BF47">
                  <wp:extent cx="371475" cy="390525"/>
                  <wp:effectExtent l="0" t="0" r="9525"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390525"/>
                          </a:xfrm>
                          <a:prstGeom prst="rect">
                            <a:avLst/>
                          </a:prstGeom>
                        </pic:spPr>
                      </pic:pic>
                    </a:graphicData>
                  </a:graphic>
                </wp:inline>
              </w:drawing>
            </w:r>
          </w:p>
          <w:p w:rsidR="00E6637E" w:rsidRPr="00041FEE" w:rsidRDefault="00E6637E" w:rsidP="00BC73DD">
            <w:pPr>
              <w:rPr>
                <w:rFonts w:ascii="Arial" w:hAnsi="Arial" w:cs="Arial"/>
                <w:noProof/>
                <w:sz w:val="20"/>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Default="00041FEE" w:rsidP="00BC73DD">
            <w:pPr>
              <w:rPr>
                <w:rFonts w:ascii="Arial" w:hAnsi="Arial" w:cs="Arial"/>
                <w:sz w:val="20"/>
              </w:rPr>
            </w:pPr>
            <w:r>
              <w:rPr>
                <w:rFonts w:ascii="Arial" w:hAnsi="Arial" w:cs="Arial"/>
                <w:sz w:val="20"/>
              </w:rPr>
              <w:t>ACHTUNG</w:t>
            </w:r>
            <w:r w:rsidR="00E6637E" w:rsidRPr="00041FEE">
              <w:rPr>
                <w:rFonts w:ascii="Arial" w:hAnsi="Arial" w:cs="Arial"/>
                <w:sz w:val="20"/>
              </w:rPr>
              <w:t xml:space="preserve">: Wenn Sie die </w:t>
            </w:r>
            <w:r>
              <w:rPr>
                <w:rFonts w:ascii="Arial" w:hAnsi="Arial" w:cs="Arial"/>
                <w:sz w:val="20"/>
              </w:rPr>
              <w:t>&lt;</w:t>
            </w:r>
            <w:r w:rsidR="00E6637E" w:rsidRPr="00041FEE">
              <w:rPr>
                <w:rFonts w:ascii="Arial" w:hAnsi="Arial" w:cs="Arial"/>
                <w:sz w:val="20"/>
              </w:rPr>
              <w:t>Zurück-Taste</w:t>
            </w:r>
            <w:r>
              <w:rPr>
                <w:rFonts w:ascii="Arial" w:hAnsi="Arial" w:cs="Arial"/>
                <w:sz w:val="20"/>
              </w:rPr>
              <w:t>&gt;</w:t>
            </w:r>
            <w:r w:rsidR="00E6637E" w:rsidRPr="00041FEE">
              <w:rPr>
                <w:rFonts w:ascii="Arial" w:hAnsi="Arial" w:cs="Arial"/>
                <w:sz w:val="20"/>
              </w:rPr>
              <w:t xml:space="preserve"> des Browsers verwenden oder die </w:t>
            </w:r>
            <w:r>
              <w:rPr>
                <w:rFonts w:ascii="Arial" w:hAnsi="Arial" w:cs="Arial"/>
                <w:sz w:val="20"/>
              </w:rPr>
              <w:t>&lt;</w:t>
            </w:r>
            <w:r w:rsidR="00E6637E" w:rsidRPr="00041FEE">
              <w:rPr>
                <w:rFonts w:ascii="Arial" w:hAnsi="Arial" w:cs="Arial"/>
                <w:sz w:val="20"/>
              </w:rPr>
              <w:t>X-Taste</w:t>
            </w:r>
            <w:r>
              <w:rPr>
                <w:rFonts w:ascii="Arial" w:hAnsi="Arial" w:cs="Arial"/>
                <w:sz w:val="20"/>
              </w:rPr>
              <w:t>&gt;</w:t>
            </w:r>
            <w:r w:rsidR="00E6637E" w:rsidRPr="00041FEE">
              <w:rPr>
                <w:rFonts w:ascii="Arial" w:hAnsi="Arial" w:cs="Arial"/>
                <w:sz w:val="20"/>
              </w:rPr>
              <w:t xml:space="preserve"> (siehe rechts), dann bricht IMKE die Eingabe ab und die bis dahin eingegebenen Daten gehen verloren!</w:t>
            </w:r>
          </w:p>
          <w:p w:rsidR="00041FEE" w:rsidRPr="00041FEE" w:rsidRDefault="00041FEE" w:rsidP="00BC73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lang w:eastAsia="de-DE"/>
              </w:rPr>
            </w:pPr>
            <w:r w:rsidRPr="00041FEE">
              <w:rPr>
                <w:rFonts w:ascii="Arial" w:hAnsi="Arial" w:cs="Arial"/>
                <w:noProof/>
                <w:sz w:val="20"/>
              </w:rPr>
              <w:drawing>
                <wp:inline distT="0" distB="0" distL="0" distR="0" wp14:anchorId="1046BB2C" wp14:editId="04873931">
                  <wp:extent cx="419100" cy="371475"/>
                  <wp:effectExtent l="0" t="0" r="0"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19100" cy="371475"/>
                          </a:xfrm>
                          <a:prstGeom prst="rect">
                            <a:avLst/>
                          </a:prstGeom>
                        </pic:spPr>
                      </pic:pic>
                    </a:graphicData>
                  </a:graphic>
                </wp:inline>
              </w:drawing>
            </w:r>
          </w:p>
          <w:p w:rsidR="00E6637E" w:rsidRPr="00041FEE" w:rsidRDefault="00E6637E" w:rsidP="00BC73DD">
            <w:pPr>
              <w:rPr>
                <w:rFonts w:ascii="Arial" w:hAnsi="Arial" w:cs="Arial"/>
                <w:noProof/>
                <w:sz w:val="20"/>
                <w:lang w:eastAsia="de-DE"/>
              </w:rPr>
            </w:pPr>
          </w:p>
        </w:tc>
      </w:tr>
      <w:tr w:rsidR="00E6637E" w:rsidRPr="00F241CC" w:rsidTr="00736CB3">
        <w:tc>
          <w:tcPr>
            <w:tcW w:w="7193"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sz w:val="20"/>
              </w:rPr>
            </w:pPr>
            <w:r w:rsidRPr="00041FEE">
              <w:rPr>
                <w:rFonts w:ascii="Arial" w:hAnsi="Arial" w:cs="Arial"/>
                <w:sz w:val="20"/>
              </w:rPr>
              <w:t xml:space="preserve">Wenn Sie ein Unternehmen mit einem Mitarbeiter </w:t>
            </w:r>
            <w:r w:rsidR="00041FEE">
              <w:rPr>
                <w:rFonts w:ascii="Arial" w:hAnsi="Arial" w:cs="Arial"/>
                <w:sz w:val="20"/>
              </w:rPr>
              <w:t>angelegt haben</w:t>
            </w:r>
            <w:r w:rsidRPr="00041FEE">
              <w:rPr>
                <w:rFonts w:ascii="Arial" w:hAnsi="Arial" w:cs="Arial"/>
                <w:sz w:val="20"/>
              </w:rPr>
              <w:t>, so werden Ihnen auf der Adressübersicht zwei Datensätze angezeigt: Zum einen das Unternehmen, wie auch der Mitarbeiter.</w:t>
            </w:r>
          </w:p>
        </w:tc>
        <w:tc>
          <w:tcPr>
            <w:tcW w:w="7119" w:type="dxa"/>
            <w:tcBorders>
              <w:top w:val="single" w:sz="4" w:space="0" w:color="auto"/>
              <w:left w:val="single" w:sz="4" w:space="0" w:color="auto"/>
              <w:bottom w:val="single" w:sz="4" w:space="0" w:color="auto"/>
              <w:right w:val="single" w:sz="4" w:space="0" w:color="auto"/>
            </w:tcBorders>
          </w:tcPr>
          <w:p w:rsidR="00E6637E" w:rsidRPr="00041FEE" w:rsidRDefault="00E6637E" w:rsidP="00BC73DD">
            <w:pPr>
              <w:rPr>
                <w:rFonts w:ascii="Arial" w:hAnsi="Arial" w:cs="Arial"/>
                <w:noProof/>
                <w:sz w:val="20"/>
              </w:rPr>
            </w:pPr>
            <w:r w:rsidRPr="00041FEE">
              <w:rPr>
                <w:rFonts w:ascii="Arial" w:hAnsi="Arial" w:cs="Arial"/>
                <w:noProof/>
                <w:sz w:val="20"/>
                <w:lang w:eastAsia="de-DE"/>
              </w:rPr>
              <w:drawing>
                <wp:inline distT="0" distB="0" distL="0" distR="0" wp14:anchorId="52A9B4BD" wp14:editId="53878961">
                  <wp:extent cx="3964470" cy="108585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r="44795"/>
                          <a:stretch/>
                        </pic:blipFill>
                        <pic:spPr bwMode="auto">
                          <a:xfrm>
                            <a:off x="0" y="0"/>
                            <a:ext cx="4008748" cy="1097977"/>
                          </a:xfrm>
                          <a:prstGeom prst="rect">
                            <a:avLst/>
                          </a:prstGeom>
                          <a:ln>
                            <a:noFill/>
                          </a:ln>
                          <a:extLst>
                            <a:ext uri="{53640926-AAD7-44D8-BBD7-CCE9431645EC}">
                              <a14:shadowObscured xmlns:a14="http://schemas.microsoft.com/office/drawing/2010/main"/>
                            </a:ext>
                          </a:extLst>
                        </pic:spPr>
                      </pic:pic>
                    </a:graphicData>
                  </a:graphic>
                </wp:inline>
              </w:drawing>
            </w:r>
          </w:p>
          <w:p w:rsidR="00E6637E" w:rsidRPr="00041FEE" w:rsidRDefault="00E6637E" w:rsidP="00BC73DD">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rFonts w:ascii="Arial" w:hAnsi="Arial" w:cs="Arial"/>
                <w:sz w:val="20"/>
              </w:rPr>
            </w:pPr>
            <w:r w:rsidRPr="00A9609C">
              <w:rPr>
                <w:rFonts w:ascii="Arial" w:hAnsi="Arial" w:cs="Arial"/>
                <w:sz w:val="20"/>
              </w:rPr>
              <w:t>Privatpersonen anlegen</w:t>
            </w:r>
          </w:p>
        </w:tc>
        <w:tc>
          <w:tcPr>
            <w:tcW w:w="7119"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rFonts w:ascii="Arial" w:hAnsi="Arial" w:cs="Arial"/>
                <w:noProof/>
                <w:sz w:val="20"/>
                <w:lang w:eastAsia="de-DE"/>
              </w:rPr>
            </w:pPr>
            <w:r w:rsidRPr="00A9609C">
              <w:rPr>
                <w:noProof/>
              </w:rPr>
              <w:drawing>
                <wp:inline distT="0" distB="0" distL="0" distR="0" wp14:anchorId="406F5C97" wp14:editId="0B3FF010">
                  <wp:extent cx="1228725" cy="285750"/>
                  <wp:effectExtent l="0" t="0" r="952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228725" cy="285750"/>
                          </a:xfrm>
                          <a:prstGeom prst="rect">
                            <a:avLst/>
                          </a:prstGeom>
                        </pic:spPr>
                      </pic:pic>
                    </a:graphicData>
                  </a:graphic>
                </wp:inline>
              </w:drawing>
            </w:r>
          </w:p>
          <w:p w:rsidR="00041FEE" w:rsidRPr="00A9609C" w:rsidRDefault="00041FEE" w:rsidP="00041FEE">
            <w:pPr>
              <w:rPr>
                <w:rFonts w:ascii="Arial" w:hAnsi="Arial" w:cs="Arial"/>
                <w:noProof/>
                <w:sz w:val="20"/>
                <w:lang w:eastAsia="de-DE"/>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rFonts w:ascii="Arial" w:hAnsi="Arial" w:cs="Arial"/>
                <w:sz w:val="20"/>
              </w:rPr>
            </w:pPr>
            <w:r w:rsidRPr="00A9609C">
              <w:rPr>
                <w:rFonts w:ascii="Arial" w:hAnsi="Arial" w:cs="Arial"/>
                <w:sz w:val="20"/>
              </w:rPr>
              <w:t xml:space="preserve">Die Anlage einer Privatperson erfolgt fast analog zur Anlage eines Unternehmens. Die Reiter sind identisch, sowie die Fehler gleich / ähnlich. </w:t>
            </w:r>
          </w:p>
        </w:tc>
        <w:tc>
          <w:tcPr>
            <w:tcW w:w="7119"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noProof/>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rFonts w:ascii="Arial" w:hAnsi="Arial" w:cs="Arial"/>
                <w:sz w:val="20"/>
              </w:rPr>
            </w:pPr>
            <w:r w:rsidRPr="00A9609C">
              <w:rPr>
                <w:rFonts w:ascii="Arial" w:hAnsi="Arial" w:cs="Arial"/>
                <w:sz w:val="20"/>
              </w:rPr>
              <w:t xml:space="preserve">Ein </w:t>
            </w:r>
            <w:r w:rsidR="00B766DD" w:rsidRPr="00A9609C">
              <w:rPr>
                <w:rFonts w:ascii="Arial" w:hAnsi="Arial" w:cs="Arial"/>
                <w:sz w:val="20"/>
              </w:rPr>
              <w:t xml:space="preserve">großer Unterschied gibt es im Reiter „Kommunikation“. Bei einer Privatperson stehen hier wesentlich mehr Felder zum Befüllen bereit. </w:t>
            </w:r>
          </w:p>
          <w:p w:rsidR="00B766DD" w:rsidRPr="00A9609C" w:rsidRDefault="00B766DD" w:rsidP="00041FEE">
            <w:pPr>
              <w:rPr>
                <w:rFonts w:ascii="Arial" w:hAnsi="Arial" w:cs="Arial"/>
                <w:sz w:val="20"/>
              </w:rPr>
            </w:pPr>
            <w:r w:rsidRPr="00A9609C">
              <w:rPr>
                <w:rFonts w:ascii="Arial" w:hAnsi="Arial" w:cs="Arial"/>
                <w:sz w:val="20"/>
              </w:rPr>
              <w:t xml:space="preserve">Eine Privatperson kann nämlich zum einen geschäftliche, wie auch private Nummern und E-Mail-Adressen haben, sowie auch eine </w:t>
            </w:r>
            <w:proofErr w:type="gramStart"/>
            <w:r w:rsidRPr="00A9609C">
              <w:rPr>
                <w:rFonts w:ascii="Arial" w:hAnsi="Arial" w:cs="Arial"/>
                <w:sz w:val="20"/>
              </w:rPr>
              <w:t>Mobil</w:t>
            </w:r>
            <w:proofErr w:type="gramEnd"/>
            <w:r w:rsidRPr="00A9609C">
              <w:rPr>
                <w:rFonts w:ascii="Arial" w:hAnsi="Arial" w:cs="Arial"/>
                <w:sz w:val="20"/>
              </w:rPr>
              <w:t xml:space="preserve"> Nummer. </w:t>
            </w:r>
          </w:p>
          <w:p w:rsidR="00B766DD" w:rsidRPr="00A9609C"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A9609C" w:rsidRDefault="00B766DD" w:rsidP="00041FEE">
            <w:pPr>
              <w:rPr>
                <w:noProof/>
              </w:rPr>
            </w:pPr>
            <w:r w:rsidRPr="00A9609C">
              <w:rPr>
                <w:noProof/>
              </w:rPr>
              <w:drawing>
                <wp:inline distT="0" distB="0" distL="0" distR="0" wp14:anchorId="0E52D5DB" wp14:editId="0F93E271">
                  <wp:extent cx="647700" cy="36195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47700" cy="361950"/>
                          </a:xfrm>
                          <a:prstGeom prst="rect">
                            <a:avLst/>
                          </a:prstGeom>
                        </pic:spPr>
                      </pic:pic>
                    </a:graphicData>
                  </a:graphic>
                </wp:inline>
              </w:drawing>
            </w:r>
            <w:r w:rsidRPr="00A9609C">
              <w:rPr>
                <w:noProof/>
              </w:rPr>
              <w:t xml:space="preserve"> </w:t>
            </w:r>
          </w:p>
          <w:p w:rsidR="00B766DD" w:rsidRPr="00A9609C" w:rsidRDefault="00B766DD" w:rsidP="00041FEE">
            <w:pPr>
              <w:rPr>
                <w:noProof/>
              </w:rPr>
            </w:pPr>
          </w:p>
          <w:p w:rsidR="00B766DD" w:rsidRPr="00A9609C" w:rsidRDefault="00B766DD" w:rsidP="00041FEE">
            <w:pPr>
              <w:rPr>
                <w:noProof/>
              </w:rPr>
            </w:pPr>
            <w:r w:rsidRPr="00A9609C">
              <w:rPr>
                <w:noProof/>
              </w:rPr>
              <w:drawing>
                <wp:inline distT="0" distB="0" distL="0" distR="0" wp14:anchorId="3AF9010F" wp14:editId="681A390E">
                  <wp:extent cx="1047750" cy="295275"/>
                  <wp:effectExtent l="0" t="0" r="0"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047750" cy="295275"/>
                          </a:xfrm>
                          <a:prstGeom prst="rect">
                            <a:avLst/>
                          </a:prstGeom>
                        </pic:spPr>
                      </pic:pic>
                    </a:graphicData>
                  </a:graphic>
                </wp:inline>
              </w:drawing>
            </w: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sz w:val="20"/>
              </w:rPr>
            </w:pPr>
            <w:r w:rsidRPr="00041FEE">
              <w:rPr>
                <w:rFonts w:ascii="Arial" w:hAnsi="Arial" w:cs="Arial"/>
                <w:sz w:val="20"/>
              </w:rPr>
              <w:lastRenderedPageBreak/>
              <w:t>Durch den &lt;Pfeil&gt; links oben bei den Adressen gelangen Sie wieder zurück auf die IMKE Startseite.</w:t>
            </w: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lang w:eastAsia="de-DE"/>
              </w:rPr>
            </w:pPr>
            <w:r w:rsidRPr="00041FEE">
              <w:rPr>
                <w:rFonts w:ascii="Arial" w:hAnsi="Arial" w:cs="Arial"/>
                <w:noProof/>
                <w:sz w:val="20"/>
                <w:lang w:eastAsia="de-DE"/>
              </w:rPr>
              <w:drawing>
                <wp:inline distT="0" distB="0" distL="0" distR="0" wp14:anchorId="27263F21" wp14:editId="0150AF22">
                  <wp:extent cx="1659731" cy="32385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714597" cy="334556"/>
                          </a:xfrm>
                          <a:prstGeom prst="rect">
                            <a:avLst/>
                          </a:prstGeom>
                        </pic:spPr>
                      </pic:pic>
                    </a:graphicData>
                  </a:graphic>
                </wp:inline>
              </w:drawing>
            </w:r>
          </w:p>
          <w:p w:rsidR="00041FEE" w:rsidRPr="00041FEE" w:rsidRDefault="00041FEE" w:rsidP="00041FEE">
            <w:pPr>
              <w:rPr>
                <w:rFonts w:ascii="Arial" w:hAnsi="Arial" w:cs="Arial"/>
                <w:noProof/>
                <w:sz w:val="20"/>
                <w:lang w:eastAsia="de-DE"/>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lang w:eastAsia="de-DE"/>
              </w:rPr>
            </w:pPr>
          </w:p>
        </w:tc>
      </w:tr>
      <w:tr w:rsidR="00B766DD" w:rsidRPr="00F241CC" w:rsidTr="00736CB3">
        <w:tc>
          <w:tcPr>
            <w:tcW w:w="7193" w:type="dxa"/>
            <w:tcBorders>
              <w:top w:val="single" w:sz="4" w:space="0" w:color="auto"/>
              <w:left w:val="single" w:sz="4" w:space="0" w:color="auto"/>
              <w:bottom w:val="single" w:sz="4" w:space="0" w:color="auto"/>
              <w:right w:val="single" w:sz="4" w:space="0" w:color="auto"/>
            </w:tcBorders>
          </w:tcPr>
          <w:p w:rsidR="00B766DD" w:rsidRPr="00041FEE" w:rsidRDefault="00B766DD" w:rsidP="00B766DD">
            <w:pPr>
              <w:rPr>
                <w:rFonts w:ascii="Arial" w:hAnsi="Arial" w:cs="Arial"/>
                <w:sz w:val="20"/>
              </w:rPr>
            </w:pPr>
            <w:r w:rsidRPr="00041FEE">
              <w:rPr>
                <w:rFonts w:ascii="Arial" w:hAnsi="Arial" w:cs="Arial"/>
                <w:sz w:val="20"/>
              </w:rPr>
              <w:t>Besondere Hinweise zur Anlage von Ehepartnern / Lebensgemeinschaften.</w:t>
            </w:r>
          </w:p>
          <w:p w:rsidR="00B766DD" w:rsidRPr="00041FEE"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B766DD" w:rsidRPr="00041FEE" w:rsidRDefault="00B766DD" w:rsidP="00041FEE">
            <w:pPr>
              <w:rPr>
                <w:rFonts w:ascii="Arial" w:hAnsi="Arial" w:cs="Arial"/>
                <w:noProof/>
                <w:sz w:val="20"/>
                <w:lang w:eastAsia="de-DE"/>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sz w:val="20"/>
              </w:rPr>
            </w:pPr>
            <w:r w:rsidRPr="00041FEE">
              <w:rPr>
                <w:rFonts w:ascii="Arial" w:hAnsi="Arial" w:cs="Arial"/>
                <w:sz w:val="20"/>
              </w:rPr>
              <w:t xml:space="preserve">Die beiden Personen werden getrennt voneinander angelegt. Diese können später zusammen verknüpft werden und gemeinsam bspw. in einen Kaufvertrag etc. aufgenommen werden. Auch die Erstellung von Briefen an beide Personen ist möglich. </w:t>
            </w:r>
          </w:p>
          <w:p w:rsidR="00041FEE" w:rsidRDefault="00041FEE" w:rsidP="00041FEE">
            <w:pPr>
              <w:rPr>
                <w:rFonts w:ascii="Arial" w:hAnsi="Arial" w:cs="Arial"/>
                <w:sz w:val="20"/>
              </w:rPr>
            </w:pPr>
            <w:r w:rsidRPr="00041FEE">
              <w:rPr>
                <w:rFonts w:ascii="Arial" w:hAnsi="Arial" w:cs="Arial"/>
                <w:sz w:val="20"/>
              </w:rPr>
              <w:t xml:space="preserve">Der Vorteil der getrennten Anlage ist, dass man zuordnen kann, welche Telefonnummern und Adressen zu welcher Person gehören und man bei unterschiedlichen Nachnamen die beiden </w:t>
            </w:r>
            <w:r w:rsidR="00B766DD" w:rsidRPr="00041FEE">
              <w:rPr>
                <w:rFonts w:ascii="Arial" w:hAnsi="Arial" w:cs="Arial"/>
                <w:sz w:val="20"/>
              </w:rPr>
              <w:t>auseinanderhalten</w:t>
            </w:r>
            <w:r w:rsidRPr="00041FEE">
              <w:rPr>
                <w:rFonts w:ascii="Arial" w:hAnsi="Arial" w:cs="Arial"/>
                <w:sz w:val="20"/>
              </w:rPr>
              <w:t xml:space="preserve"> kann.</w:t>
            </w:r>
          </w:p>
          <w:p w:rsidR="00B766DD" w:rsidRPr="00041FEE"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lang w:eastAsia="de-DE"/>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Default="00041FEE" w:rsidP="00041FEE">
            <w:pPr>
              <w:rPr>
                <w:rFonts w:ascii="Arial" w:hAnsi="Arial" w:cs="Arial"/>
                <w:sz w:val="20"/>
              </w:rPr>
            </w:pPr>
            <w:r w:rsidRPr="00041FEE">
              <w:rPr>
                <w:rFonts w:ascii="Arial" w:hAnsi="Arial" w:cs="Arial"/>
                <w:sz w:val="20"/>
              </w:rPr>
              <w:t>Bitte legen Sie zunächst einen Partner an (Ehemann oder Ehefrau) mit der Anrede „Herr“ oder „Frau“, dem Namen, der Adresse, Telefonnummern und der Kategorie</w:t>
            </w:r>
            <w:r w:rsidR="00B766DD">
              <w:rPr>
                <w:rFonts w:ascii="Arial" w:hAnsi="Arial" w:cs="Arial"/>
                <w:sz w:val="20"/>
              </w:rPr>
              <w:t xml:space="preserve"> (sowie sonstige benötigte Informationen)</w:t>
            </w:r>
            <w:r w:rsidRPr="00041FEE">
              <w:rPr>
                <w:rFonts w:ascii="Arial" w:hAnsi="Arial" w:cs="Arial"/>
                <w:sz w:val="20"/>
              </w:rPr>
              <w:t xml:space="preserve">. </w:t>
            </w:r>
          </w:p>
          <w:p w:rsidR="00B766DD" w:rsidRPr="00041FEE"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lang w:eastAsia="de-DE"/>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sz w:val="20"/>
              </w:rPr>
            </w:pPr>
            <w:r w:rsidRPr="00041FEE">
              <w:rPr>
                <w:rFonts w:ascii="Arial" w:hAnsi="Arial" w:cs="Arial"/>
                <w:sz w:val="20"/>
              </w:rPr>
              <w:t>Anschließend gehen Sie zu dem Reiter „Details“.</w:t>
            </w: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lang w:eastAsia="de-DE"/>
              </w:rPr>
            </w:pPr>
            <w:r w:rsidRPr="00041FEE">
              <w:rPr>
                <w:rFonts w:ascii="Arial" w:hAnsi="Arial" w:cs="Arial"/>
                <w:noProof/>
                <w:sz w:val="20"/>
              </w:rPr>
              <w:drawing>
                <wp:inline distT="0" distB="0" distL="0" distR="0" wp14:anchorId="0F5B4C2C" wp14:editId="3C85FCE4">
                  <wp:extent cx="723900" cy="3810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23900" cy="381000"/>
                          </a:xfrm>
                          <a:prstGeom prst="rect">
                            <a:avLst/>
                          </a:prstGeom>
                        </pic:spPr>
                      </pic:pic>
                    </a:graphicData>
                  </a:graphic>
                </wp:inline>
              </w:drawing>
            </w:r>
          </w:p>
          <w:p w:rsidR="00041FEE" w:rsidRPr="00041FEE" w:rsidRDefault="00041FEE" w:rsidP="00041FEE">
            <w:pPr>
              <w:rPr>
                <w:rFonts w:ascii="Arial" w:hAnsi="Arial" w:cs="Arial"/>
                <w:noProof/>
                <w:sz w:val="20"/>
                <w:lang w:eastAsia="de-DE"/>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sz w:val="20"/>
              </w:rPr>
            </w:pPr>
            <w:r w:rsidRPr="00041FEE">
              <w:rPr>
                <w:rFonts w:ascii="Arial" w:hAnsi="Arial" w:cs="Arial"/>
                <w:sz w:val="20"/>
              </w:rPr>
              <w:t xml:space="preserve">Scrollen Sie nach unten und klicken Sie auf das </w:t>
            </w:r>
            <w:r w:rsidR="00B766DD">
              <w:rPr>
                <w:rFonts w:ascii="Arial" w:hAnsi="Arial" w:cs="Arial"/>
                <w:sz w:val="20"/>
              </w:rPr>
              <w:t>&lt;</w:t>
            </w:r>
            <w:r w:rsidRPr="00041FEE">
              <w:rPr>
                <w:rFonts w:ascii="Arial" w:hAnsi="Arial" w:cs="Arial"/>
                <w:sz w:val="20"/>
              </w:rPr>
              <w:t>Plus-Symbol</w:t>
            </w:r>
            <w:r w:rsidR="00B766DD">
              <w:rPr>
                <w:rFonts w:ascii="Arial" w:hAnsi="Arial" w:cs="Arial"/>
                <w:sz w:val="20"/>
              </w:rPr>
              <w:t>&gt;</w:t>
            </w:r>
            <w:r w:rsidRPr="00041FEE">
              <w:rPr>
                <w:rFonts w:ascii="Arial" w:hAnsi="Arial" w:cs="Arial"/>
                <w:sz w:val="20"/>
              </w:rPr>
              <w:t xml:space="preserve"> bei „Ehe-/Lebenspartner“, um einen neuen Partner hinzuzufügen.</w:t>
            </w: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rPr>
            </w:pPr>
            <w:r w:rsidRPr="00041FEE">
              <w:rPr>
                <w:rFonts w:ascii="Arial" w:hAnsi="Arial" w:cs="Arial"/>
                <w:noProof/>
                <w:sz w:val="20"/>
              </w:rPr>
              <w:drawing>
                <wp:inline distT="0" distB="0" distL="0" distR="0" wp14:anchorId="7B43920D" wp14:editId="6A46EF5C">
                  <wp:extent cx="3124200" cy="619125"/>
                  <wp:effectExtent l="0" t="0" r="0"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124200" cy="619125"/>
                          </a:xfrm>
                          <a:prstGeom prst="rect">
                            <a:avLst/>
                          </a:prstGeom>
                        </pic:spPr>
                      </pic:pic>
                    </a:graphicData>
                  </a:graphic>
                </wp:inline>
              </w:drawing>
            </w:r>
          </w:p>
          <w:p w:rsidR="00041FEE" w:rsidRPr="00041FEE" w:rsidRDefault="00041FEE" w:rsidP="00041FEE">
            <w:pPr>
              <w:rPr>
                <w:rFonts w:ascii="Arial" w:hAnsi="Arial" w:cs="Arial"/>
                <w:noProof/>
                <w:sz w:val="20"/>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B766DD" w:rsidRDefault="00041FEE" w:rsidP="00041FEE">
            <w:pPr>
              <w:rPr>
                <w:rFonts w:ascii="Arial" w:hAnsi="Arial" w:cs="Arial"/>
                <w:sz w:val="20"/>
              </w:rPr>
            </w:pPr>
            <w:r w:rsidRPr="00041FEE">
              <w:rPr>
                <w:rFonts w:ascii="Arial" w:hAnsi="Arial" w:cs="Arial"/>
                <w:sz w:val="20"/>
              </w:rPr>
              <w:t xml:space="preserve">Es öffnet sich ein neues Fenster zum Anlegen des Ehepartners. </w:t>
            </w:r>
            <w:r w:rsidR="00B766DD">
              <w:rPr>
                <w:rFonts w:ascii="Arial" w:hAnsi="Arial" w:cs="Arial"/>
                <w:sz w:val="20"/>
              </w:rPr>
              <w:t>ACHTUNG</w:t>
            </w:r>
            <w:r w:rsidRPr="00041FEE">
              <w:rPr>
                <w:rFonts w:ascii="Arial" w:hAnsi="Arial" w:cs="Arial"/>
                <w:sz w:val="20"/>
              </w:rPr>
              <w:t xml:space="preserve">: Der Nachname wird bereits automatisch übernommen, bitte ggfs. ändern. </w:t>
            </w:r>
          </w:p>
          <w:p w:rsidR="00041FEE" w:rsidRDefault="00041FEE" w:rsidP="00041FEE">
            <w:pPr>
              <w:rPr>
                <w:rFonts w:ascii="Arial" w:hAnsi="Arial" w:cs="Arial"/>
                <w:sz w:val="20"/>
              </w:rPr>
            </w:pPr>
            <w:r w:rsidRPr="00041FEE">
              <w:rPr>
                <w:rFonts w:ascii="Arial" w:hAnsi="Arial" w:cs="Arial"/>
                <w:sz w:val="20"/>
              </w:rPr>
              <w:t xml:space="preserve">Anschließend können Sie den Haken klicken, um wieder zum 1. Ehepartner zurück zu gelangen. </w:t>
            </w:r>
          </w:p>
          <w:p w:rsidR="00B766DD" w:rsidRPr="00041FEE"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rPr>
            </w:pPr>
          </w:p>
          <w:p w:rsidR="00041FEE" w:rsidRPr="00041FEE" w:rsidRDefault="00041FEE" w:rsidP="00041FEE">
            <w:pPr>
              <w:rPr>
                <w:rFonts w:ascii="Arial" w:hAnsi="Arial" w:cs="Arial"/>
                <w:noProof/>
                <w:sz w:val="20"/>
              </w:rPr>
            </w:pPr>
            <w:r w:rsidRPr="00041FEE">
              <w:rPr>
                <w:rFonts w:ascii="Arial" w:hAnsi="Arial" w:cs="Arial"/>
                <w:noProof/>
                <w:sz w:val="20"/>
              </w:rPr>
              <w:drawing>
                <wp:inline distT="0" distB="0" distL="0" distR="0" wp14:anchorId="3E599954" wp14:editId="0E5BFD7E">
                  <wp:extent cx="514350" cy="43815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14350" cy="438150"/>
                          </a:xfrm>
                          <a:prstGeom prst="rect">
                            <a:avLst/>
                          </a:prstGeom>
                        </pic:spPr>
                      </pic:pic>
                    </a:graphicData>
                  </a:graphic>
                </wp:inline>
              </w:drawing>
            </w:r>
          </w:p>
          <w:p w:rsidR="00041FEE" w:rsidRPr="00041FEE" w:rsidRDefault="00041FEE" w:rsidP="00041FEE">
            <w:pPr>
              <w:rPr>
                <w:rFonts w:ascii="Arial" w:hAnsi="Arial" w:cs="Arial"/>
                <w:noProof/>
                <w:sz w:val="20"/>
              </w:rPr>
            </w:pPr>
          </w:p>
        </w:tc>
      </w:tr>
      <w:tr w:rsidR="00041FEE" w:rsidRPr="00F241CC" w:rsidTr="00736CB3">
        <w:tc>
          <w:tcPr>
            <w:tcW w:w="7193"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sz w:val="20"/>
              </w:rPr>
            </w:pPr>
            <w:r w:rsidRPr="00041FEE">
              <w:rPr>
                <w:rFonts w:ascii="Arial" w:hAnsi="Arial" w:cs="Arial"/>
                <w:sz w:val="20"/>
              </w:rPr>
              <w:lastRenderedPageBreak/>
              <w:t xml:space="preserve">Falls der Ehepartner schon in IMKE angelegt ist, so können Sie mit Hilfe des </w:t>
            </w:r>
            <w:r w:rsidR="00B766DD">
              <w:rPr>
                <w:rFonts w:ascii="Arial" w:hAnsi="Arial" w:cs="Arial"/>
                <w:sz w:val="20"/>
              </w:rPr>
              <w:t>&lt;</w:t>
            </w:r>
            <w:r w:rsidRPr="00041FEE">
              <w:rPr>
                <w:rFonts w:ascii="Arial" w:hAnsi="Arial" w:cs="Arial"/>
                <w:sz w:val="20"/>
              </w:rPr>
              <w:t>Such-Symbols</w:t>
            </w:r>
            <w:r w:rsidR="00B766DD">
              <w:rPr>
                <w:rFonts w:ascii="Arial" w:hAnsi="Arial" w:cs="Arial"/>
                <w:sz w:val="20"/>
              </w:rPr>
              <w:t>&gt;</w:t>
            </w:r>
            <w:r w:rsidRPr="00041FEE">
              <w:rPr>
                <w:rFonts w:ascii="Arial" w:hAnsi="Arial" w:cs="Arial"/>
                <w:sz w:val="20"/>
              </w:rPr>
              <w:t xml:space="preserve"> einen Ehepartner auswählen.</w:t>
            </w:r>
          </w:p>
        </w:tc>
        <w:tc>
          <w:tcPr>
            <w:tcW w:w="7119" w:type="dxa"/>
            <w:tcBorders>
              <w:top w:val="single" w:sz="4" w:space="0" w:color="auto"/>
              <w:left w:val="single" w:sz="4" w:space="0" w:color="auto"/>
              <w:bottom w:val="single" w:sz="4" w:space="0" w:color="auto"/>
              <w:right w:val="single" w:sz="4" w:space="0" w:color="auto"/>
            </w:tcBorders>
          </w:tcPr>
          <w:p w:rsidR="00041FEE" w:rsidRPr="00041FEE" w:rsidRDefault="00041FEE" w:rsidP="00041FEE">
            <w:pPr>
              <w:rPr>
                <w:rFonts w:ascii="Arial" w:hAnsi="Arial" w:cs="Arial"/>
                <w:noProof/>
                <w:sz w:val="20"/>
              </w:rPr>
            </w:pPr>
            <w:r w:rsidRPr="00041FEE">
              <w:rPr>
                <w:rFonts w:ascii="Arial" w:hAnsi="Arial" w:cs="Arial"/>
                <w:noProof/>
                <w:sz w:val="20"/>
              </w:rPr>
              <w:drawing>
                <wp:inline distT="0" distB="0" distL="0" distR="0" wp14:anchorId="7A18734E" wp14:editId="170C81CE">
                  <wp:extent cx="2990850" cy="504825"/>
                  <wp:effectExtent l="0" t="0" r="0"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990850" cy="504825"/>
                          </a:xfrm>
                          <a:prstGeom prst="rect">
                            <a:avLst/>
                          </a:prstGeom>
                        </pic:spPr>
                      </pic:pic>
                    </a:graphicData>
                  </a:graphic>
                </wp:inline>
              </w:drawing>
            </w:r>
          </w:p>
          <w:p w:rsidR="00041FEE" w:rsidRPr="00041FEE" w:rsidRDefault="00041FEE" w:rsidP="00041FEE">
            <w:pPr>
              <w:rPr>
                <w:rFonts w:ascii="Arial" w:hAnsi="Arial" w:cs="Arial"/>
                <w:noProof/>
                <w:sz w:val="20"/>
              </w:rPr>
            </w:pPr>
          </w:p>
          <w:p w:rsidR="00041FEE" w:rsidRPr="00041FEE" w:rsidRDefault="00041FEE" w:rsidP="00041FEE">
            <w:pPr>
              <w:rPr>
                <w:rFonts w:ascii="Arial" w:hAnsi="Arial" w:cs="Arial"/>
                <w:noProof/>
                <w:sz w:val="20"/>
              </w:rPr>
            </w:pPr>
          </w:p>
          <w:p w:rsidR="00041FEE" w:rsidRPr="00041FEE" w:rsidRDefault="00041FEE" w:rsidP="00041FEE">
            <w:pPr>
              <w:rPr>
                <w:rFonts w:ascii="Arial" w:hAnsi="Arial" w:cs="Arial"/>
                <w:noProof/>
                <w:sz w:val="20"/>
              </w:rPr>
            </w:pPr>
          </w:p>
          <w:p w:rsidR="00041FEE" w:rsidRPr="00041FEE" w:rsidRDefault="00041FEE" w:rsidP="00041FEE">
            <w:pPr>
              <w:rPr>
                <w:rFonts w:ascii="Arial" w:hAnsi="Arial" w:cs="Arial"/>
                <w:noProof/>
                <w:sz w:val="20"/>
              </w:rPr>
            </w:pPr>
          </w:p>
          <w:p w:rsidR="00041FEE" w:rsidRPr="00041FEE" w:rsidRDefault="00041FEE" w:rsidP="00041FEE">
            <w:pPr>
              <w:rPr>
                <w:rFonts w:ascii="Arial" w:hAnsi="Arial" w:cs="Arial"/>
                <w:noProof/>
                <w:sz w:val="20"/>
              </w:rPr>
            </w:pPr>
          </w:p>
        </w:tc>
      </w:tr>
      <w:tr w:rsidR="00B766DD" w:rsidRPr="00F241CC" w:rsidTr="00736CB3">
        <w:tc>
          <w:tcPr>
            <w:tcW w:w="7193" w:type="dxa"/>
            <w:tcBorders>
              <w:top w:val="single" w:sz="4" w:space="0" w:color="auto"/>
              <w:left w:val="single" w:sz="4" w:space="0" w:color="auto"/>
              <w:bottom w:val="single" w:sz="4" w:space="0" w:color="auto"/>
              <w:right w:val="single" w:sz="4" w:space="0" w:color="auto"/>
            </w:tcBorders>
          </w:tcPr>
          <w:p w:rsidR="00B766DD"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B766DD" w:rsidRPr="00041FEE" w:rsidRDefault="00B766DD" w:rsidP="00041FEE">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B766DD" w:rsidRPr="00A9609C" w:rsidRDefault="00B766DD" w:rsidP="00041FEE">
            <w:pPr>
              <w:rPr>
                <w:rFonts w:ascii="Arial" w:hAnsi="Arial" w:cs="Arial"/>
                <w:sz w:val="20"/>
              </w:rPr>
            </w:pPr>
            <w:r w:rsidRPr="00A9609C">
              <w:rPr>
                <w:rFonts w:ascii="Arial" w:hAnsi="Arial" w:cs="Arial"/>
                <w:sz w:val="20"/>
              </w:rPr>
              <w:t>Besondere Hinweise zum Löschen von Adressen.</w:t>
            </w:r>
          </w:p>
          <w:p w:rsidR="00B766DD" w:rsidRPr="00A9609C"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B766DD" w:rsidRPr="00A9609C" w:rsidRDefault="00B766DD" w:rsidP="00041FEE">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041FEE" w:rsidRPr="00A9609C" w:rsidRDefault="00B766DD" w:rsidP="00041FEE">
            <w:pPr>
              <w:rPr>
                <w:rFonts w:ascii="Arial" w:hAnsi="Arial" w:cs="Arial"/>
                <w:sz w:val="20"/>
              </w:rPr>
            </w:pPr>
            <w:r w:rsidRPr="00A9609C">
              <w:rPr>
                <w:rFonts w:ascii="Arial" w:hAnsi="Arial" w:cs="Arial"/>
                <w:sz w:val="20"/>
              </w:rPr>
              <w:t xml:space="preserve">Datensätze können in IMKE an vielen Stellen über den „Status“ gelöscht werden. Auch eine Adresse kann so gelöscht werden. </w:t>
            </w:r>
          </w:p>
          <w:p w:rsidR="00041FEE" w:rsidRPr="00A9609C" w:rsidRDefault="00041FEE" w:rsidP="00B766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B766DD" w:rsidRPr="00A9609C" w:rsidRDefault="00B766DD" w:rsidP="00041FEE">
            <w:pPr>
              <w:rPr>
                <w:rFonts w:ascii="Arial" w:hAnsi="Arial" w:cs="Arial"/>
                <w:sz w:val="20"/>
              </w:rPr>
            </w:pPr>
            <w:r w:rsidRPr="00A9609C">
              <w:rPr>
                <w:rFonts w:ascii="Arial" w:hAnsi="Arial" w:cs="Arial"/>
                <w:sz w:val="20"/>
              </w:rPr>
              <w:t>Öffnen Sie über den &lt;Stift&gt; die Adresse, die gelöscht werden soll. Im Reiter „Details“ gibt es ein Feld „Status“.</w:t>
            </w:r>
          </w:p>
          <w:p w:rsidR="00B766DD" w:rsidRPr="00A9609C" w:rsidRDefault="00B766DD"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B766DD" w:rsidRPr="00A9609C" w:rsidRDefault="00B766DD" w:rsidP="00041FEE">
            <w:pPr>
              <w:rPr>
                <w:rFonts w:ascii="Arial" w:hAnsi="Arial" w:cs="Arial"/>
                <w:noProof/>
                <w:sz w:val="20"/>
              </w:rPr>
            </w:pPr>
            <w:r w:rsidRPr="00A9609C">
              <w:rPr>
                <w:noProof/>
              </w:rPr>
              <w:drawing>
                <wp:inline distT="0" distB="0" distL="0" distR="0" wp14:anchorId="7A623EB0" wp14:editId="6B3DEF90">
                  <wp:extent cx="3676650" cy="600075"/>
                  <wp:effectExtent l="0" t="0" r="0"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676650" cy="600075"/>
                          </a:xfrm>
                          <a:prstGeom prst="rect">
                            <a:avLst/>
                          </a:prstGeom>
                        </pic:spPr>
                      </pic:pic>
                    </a:graphicData>
                  </a:graphic>
                </wp:inline>
              </w:drawing>
            </w:r>
          </w:p>
          <w:p w:rsidR="00B766DD" w:rsidRPr="00A9609C" w:rsidRDefault="00B766DD" w:rsidP="00041FEE">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B766DD" w:rsidRPr="00A9609C" w:rsidRDefault="00B766DD" w:rsidP="00041FEE">
            <w:pPr>
              <w:rPr>
                <w:rFonts w:ascii="Arial" w:hAnsi="Arial" w:cs="Arial"/>
                <w:sz w:val="20"/>
              </w:rPr>
            </w:pPr>
            <w:r w:rsidRPr="00A9609C">
              <w:rPr>
                <w:rFonts w:ascii="Arial" w:hAnsi="Arial" w:cs="Arial"/>
                <w:sz w:val="20"/>
              </w:rPr>
              <w:t xml:space="preserve">Wählen Sie den Status „Inaktiv / Gelöscht“ aus, um die Adresse zu löschen. </w:t>
            </w:r>
          </w:p>
          <w:p w:rsidR="00B766DD" w:rsidRPr="00A9609C" w:rsidRDefault="00B766DD" w:rsidP="00041FEE">
            <w:pPr>
              <w:rPr>
                <w:rFonts w:ascii="Arial" w:hAnsi="Arial" w:cs="Arial"/>
                <w:sz w:val="20"/>
              </w:rPr>
            </w:pPr>
            <w:r w:rsidRPr="00A9609C">
              <w:rPr>
                <w:rFonts w:ascii="Arial" w:hAnsi="Arial" w:cs="Arial"/>
                <w:sz w:val="20"/>
              </w:rPr>
              <w:t xml:space="preserve">Nach dem &lt;Speichern&gt; wird Ihnen die Adresse nicht mehr angezeigt. </w:t>
            </w:r>
          </w:p>
          <w:p w:rsidR="00B766DD" w:rsidRPr="00A9609C" w:rsidRDefault="00B766DD" w:rsidP="00041FEE">
            <w:pPr>
              <w:rPr>
                <w:rFonts w:ascii="Arial" w:hAnsi="Arial" w:cs="Arial"/>
                <w:sz w:val="20"/>
              </w:rPr>
            </w:pPr>
          </w:p>
          <w:p w:rsidR="00A9609C" w:rsidRDefault="00B766DD" w:rsidP="00041FEE">
            <w:pPr>
              <w:rPr>
                <w:rFonts w:ascii="Arial" w:hAnsi="Arial" w:cs="Arial"/>
                <w:sz w:val="20"/>
              </w:rPr>
            </w:pPr>
            <w:r w:rsidRPr="00A9609C">
              <w:rPr>
                <w:rFonts w:ascii="Arial" w:hAnsi="Arial" w:cs="Arial"/>
                <w:sz w:val="20"/>
              </w:rPr>
              <w:t>HINWEIS: Das Löschen von Adressen ist nur möglich, wenn keine „Bezieh</w:t>
            </w:r>
            <w:r w:rsidR="00A9609C">
              <w:rPr>
                <w:rFonts w:ascii="Arial" w:hAnsi="Arial" w:cs="Arial"/>
                <w:sz w:val="20"/>
              </w:rPr>
              <w:t>ungen“ zu der Adresse bestehen.</w:t>
            </w:r>
          </w:p>
          <w:p w:rsidR="00A9609C" w:rsidRDefault="00A9609C" w:rsidP="00041FEE">
            <w:pPr>
              <w:rPr>
                <w:rFonts w:ascii="Arial" w:hAnsi="Arial" w:cs="Arial"/>
                <w:sz w:val="20"/>
              </w:rPr>
            </w:pPr>
          </w:p>
          <w:p w:rsidR="00A9609C" w:rsidRPr="00A9609C" w:rsidRDefault="00A9609C"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B766DD" w:rsidRPr="00A9609C" w:rsidRDefault="00B766DD" w:rsidP="00041FEE">
            <w:pPr>
              <w:rPr>
                <w:noProof/>
              </w:rPr>
            </w:pPr>
            <w:r w:rsidRPr="00A9609C">
              <w:rPr>
                <w:noProof/>
              </w:rPr>
              <w:drawing>
                <wp:inline distT="0" distB="0" distL="0" distR="0" wp14:anchorId="3F4D822D" wp14:editId="15479F5B">
                  <wp:extent cx="3724275" cy="628650"/>
                  <wp:effectExtent l="0" t="0" r="952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724275" cy="628650"/>
                          </a:xfrm>
                          <a:prstGeom prst="rect">
                            <a:avLst/>
                          </a:prstGeom>
                        </pic:spPr>
                      </pic:pic>
                    </a:graphicData>
                  </a:graphic>
                </wp:inline>
              </w:drawing>
            </w:r>
          </w:p>
          <w:p w:rsidR="00B766DD" w:rsidRPr="00A9609C" w:rsidRDefault="00B766DD" w:rsidP="00041FEE">
            <w:pPr>
              <w:rPr>
                <w:noProof/>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1461AA" w:rsidRPr="00A9609C" w:rsidRDefault="001461AA" w:rsidP="00B766DD">
            <w:pPr>
              <w:rPr>
                <w:rFonts w:ascii="Arial" w:hAnsi="Arial" w:cs="Arial"/>
                <w:sz w:val="20"/>
              </w:rPr>
            </w:pPr>
            <w:r w:rsidRPr="00A9609C">
              <w:rPr>
                <w:rFonts w:ascii="Arial" w:hAnsi="Arial" w:cs="Arial"/>
                <w:sz w:val="20"/>
              </w:rPr>
              <w:t xml:space="preserve">Aufgrund der DSGVO haben Personen das Recht auf Löschung </w:t>
            </w:r>
            <w:r w:rsidR="00A9609C" w:rsidRPr="00A9609C">
              <w:rPr>
                <w:rFonts w:ascii="Arial" w:hAnsi="Arial" w:cs="Arial"/>
                <w:sz w:val="20"/>
              </w:rPr>
              <w:t>aller personenbezogenen Daten</w:t>
            </w:r>
            <w:r w:rsidRPr="00A9609C">
              <w:rPr>
                <w:rFonts w:ascii="Arial" w:hAnsi="Arial" w:cs="Arial"/>
                <w:sz w:val="20"/>
              </w:rPr>
              <w:t xml:space="preserve">. </w:t>
            </w:r>
          </w:p>
          <w:p w:rsidR="001461AA" w:rsidRPr="00A9609C" w:rsidRDefault="001461AA" w:rsidP="00B766DD">
            <w:pPr>
              <w:rPr>
                <w:rFonts w:ascii="Arial" w:hAnsi="Arial" w:cs="Arial"/>
                <w:sz w:val="20"/>
              </w:rPr>
            </w:pPr>
            <w:r w:rsidRPr="00A9609C">
              <w:rPr>
                <w:rFonts w:ascii="Arial" w:hAnsi="Arial" w:cs="Arial"/>
                <w:sz w:val="20"/>
              </w:rPr>
              <w:t xml:space="preserve">Da eine Adresse nicht gelöscht werden kann, wenn Beziehungen bestehen, beispielsweise durch einen Kaufvertrag, gibt es in IMKE die Möglichkeit zum „Anonymisieren“ einer Adresse. </w:t>
            </w:r>
          </w:p>
          <w:p w:rsidR="001461AA" w:rsidRPr="00A9609C" w:rsidRDefault="001461AA" w:rsidP="00B766DD">
            <w:pPr>
              <w:rPr>
                <w:rFonts w:ascii="Arial" w:hAnsi="Arial" w:cs="Arial"/>
                <w:sz w:val="20"/>
              </w:rPr>
            </w:pPr>
          </w:p>
          <w:p w:rsidR="00B766DD" w:rsidRPr="00A9609C" w:rsidRDefault="001461AA" w:rsidP="00041FEE">
            <w:pPr>
              <w:rPr>
                <w:rFonts w:ascii="Arial" w:hAnsi="Arial" w:cs="Arial"/>
                <w:sz w:val="20"/>
              </w:rPr>
            </w:pPr>
            <w:r w:rsidRPr="00A9609C">
              <w:rPr>
                <w:rFonts w:ascii="Arial" w:hAnsi="Arial" w:cs="Arial"/>
                <w:sz w:val="20"/>
              </w:rPr>
              <w:lastRenderedPageBreak/>
              <w:t xml:space="preserve">Dabei gehen alle persönlichen Informationen verloren. Datensätze wie Beziehungen bleiben erhalten. Dadurch </w:t>
            </w:r>
            <w:r w:rsidR="00B766DD" w:rsidRPr="00A9609C">
              <w:rPr>
                <w:rFonts w:ascii="Arial" w:hAnsi="Arial" w:cs="Arial"/>
                <w:sz w:val="20"/>
              </w:rPr>
              <w:t xml:space="preserve">ist der Datensatz noch </w:t>
            </w:r>
            <w:r w:rsidRPr="00A9609C">
              <w:rPr>
                <w:rFonts w:ascii="Arial" w:hAnsi="Arial" w:cs="Arial"/>
                <w:sz w:val="20"/>
              </w:rPr>
              <w:t>für Statistiken vorhanden, z.</w:t>
            </w:r>
            <w:r w:rsidR="00B766DD" w:rsidRPr="00A9609C">
              <w:rPr>
                <w:rFonts w:ascii="Arial" w:hAnsi="Arial" w:cs="Arial"/>
                <w:sz w:val="20"/>
              </w:rPr>
              <w:t xml:space="preserve">B. </w:t>
            </w:r>
            <w:r w:rsidRPr="00A9609C">
              <w:rPr>
                <w:rFonts w:ascii="Arial" w:hAnsi="Arial" w:cs="Arial"/>
                <w:sz w:val="20"/>
              </w:rPr>
              <w:t>„</w:t>
            </w:r>
            <w:r w:rsidR="00B766DD" w:rsidRPr="00A9609C">
              <w:rPr>
                <w:rFonts w:ascii="Arial" w:hAnsi="Arial" w:cs="Arial"/>
                <w:sz w:val="20"/>
              </w:rPr>
              <w:t xml:space="preserve">wie viele Interessenten gab es für </w:t>
            </w:r>
            <w:r w:rsidRPr="00A9609C">
              <w:rPr>
                <w:rFonts w:ascii="Arial" w:hAnsi="Arial" w:cs="Arial"/>
                <w:sz w:val="20"/>
              </w:rPr>
              <w:t>eine</w:t>
            </w:r>
            <w:r w:rsidR="00B766DD" w:rsidRPr="00A9609C">
              <w:rPr>
                <w:rFonts w:ascii="Arial" w:hAnsi="Arial" w:cs="Arial"/>
                <w:sz w:val="20"/>
              </w:rPr>
              <w:t xml:space="preserve"> Wohnung</w:t>
            </w:r>
            <w:r w:rsidRPr="00A9609C">
              <w:rPr>
                <w:rFonts w:ascii="Arial" w:hAnsi="Arial" w:cs="Arial"/>
                <w:sz w:val="20"/>
              </w:rPr>
              <w:t>“</w:t>
            </w:r>
            <w:r w:rsidR="00B766DD" w:rsidRPr="00A9609C">
              <w:rPr>
                <w:rFonts w:ascii="Arial" w:hAnsi="Arial" w:cs="Arial"/>
                <w:sz w:val="20"/>
              </w:rPr>
              <w:t>.</w:t>
            </w:r>
          </w:p>
          <w:p w:rsidR="00041FEE" w:rsidRPr="00A9609C" w:rsidRDefault="00041FEE" w:rsidP="00041FEE">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041FEE" w:rsidRPr="00A9609C" w:rsidRDefault="00041FEE" w:rsidP="00041FEE">
            <w:pPr>
              <w:rPr>
                <w:rFonts w:ascii="Arial" w:hAnsi="Arial" w:cs="Arial"/>
                <w:noProof/>
                <w:sz w:val="20"/>
              </w:rPr>
            </w:pPr>
          </w:p>
          <w:p w:rsidR="00041FEE" w:rsidRPr="00A9609C" w:rsidRDefault="00041FEE" w:rsidP="00041FEE">
            <w:pPr>
              <w:rPr>
                <w:rFonts w:ascii="Arial" w:hAnsi="Arial" w:cs="Arial"/>
                <w:noProof/>
                <w:sz w:val="20"/>
              </w:rPr>
            </w:pPr>
          </w:p>
        </w:tc>
      </w:tr>
      <w:tr w:rsidR="00A9609C" w:rsidRPr="00A9609C" w:rsidTr="00736CB3">
        <w:tc>
          <w:tcPr>
            <w:tcW w:w="7193" w:type="dxa"/>
            <w:tcBorders>
              <w:top w:val="single" w:sz="4" w:space="0" w:color="auto"/>
              <w:left w:val="single" w:sz="4" w:space="0" w:color="auto"/>
              <w:bottom w:val="single" w:sz="4" w:space="0" w:color="auto"/>
              <w:right w:val="single" w:sz="4" w:space="0" w:color="auto"/>
            </w:tcBorders>
          </w:tcPr>
          <w:p w:rsidR="001461AA" w:rsidRPr="00A9609C" w:rsidRDefault="001461AA" w:rsidP="001461AA">
            <w:pPr>
              <w:rPr>
                <w:rFonts w:ascii="Arial" w:hAnsi="Arial" w:cs="Arial"/>
                <w:sz w:val="20"/>
              </w:rPr>
            </w:pPr>
            <w:r w:rsidRPr="00A9609C">
              <w:rPr>
                <w:rFonts w:ascii="Arial" w:hAnsi="Arial" w:cs="Arial"/>
                <w:sz w:val="20"/>
              </w:rPr>
              <w:t>Öffnen Sie über den &lt;Stift&gt; die Adresse, die „anonymisiert“ werden soll. Im Reiter „Details“ gibt es unten einen Button &lt;Anonymisieren&gt;.</w:t>
            </w:r>
          </w:p>
          <w:p w:rsidR="001461AA" w:rsidRPr="00A9609C" w:rsidRDefault="001461AA" w:rsidP="001461AA">
            <w:pPr>
              <w:rPr>
                <w:rFonts w:ascii="Arial" w:hAnsi="Arial" w:cs="Arial"/>
                <w:sz w:val="20"/>
              </w:rPr>
            </w:pPr>
          </w:p>
          <w:p w:rsidR="001461AA" w:rsidRPr="00A9609C" w:rsidRDefault="001461AA" w:rsidP="001461AA">
            <w:pPr>
              <w:rPr>
                <w:rFonts w:ascii="Arial" w:hAnsi="Arial" w:cs="Arial"/>
                <w:sz w:val="20"/>
              </w:rPr>
            </w:pPr>
            <w:r w:rsidRPr="00A9609C">
              <w:rPr>
                <w:rFonts w:ascii="Arial" w:hAnsi="Arial" w:cs="Arial"/>
                <w:sz w:val="20"/>
              </w:rPr>
              <w:t xml:space="preserve">Durch klicken auf &lt;Anonymisieren&gt;, Bestätigung und &lt;Speichern&gt; wird der Datensatz anonymisiert. </w:t>
            </w:r>
          </w:p>
          <w:p w:rsidR="001461AA" w:rsidRPr="00A9609C" w:rsidRDefault="001461AA" w:rsidP="00B766DD">
            <w:pPr>
              <w:rPr>
                <w:rFonts w:ascii="Arial" w:hAnsi="Arial" w:cs="Arial"/>
                <w:sz w:val="20"/>
              </w:rPr>
            </w:pPr>
          </w:p>
        </w:tc>
        <w:tc>
          <w:tcPr>
            <w:tcW w:w="7119" w:type="dxa"/>
            <w:tcBorders>
              <w:top w:val="single" w:sz="4" w:space="0" w:color="auto"/>
              <w:left w:val="single" w:sz="4" w:space="0" w:color="auto"/>
              <w:bottom w:val="single" w:sz="4" w:space="0" w:color="auto"/>
              <w:right w:val="single" w:sz="4" w:space="0" w:color="auto"/>
            </w:tcBorders>
          </w:tcPr>
          <w:p w:rsidR="001461AA" w:rsidRPr="00A9609C" w:rsidRDefault="001461AA" w:rsidP="00041FEE">
            <w:pPr>
              <w:rPr>
                <w:noProof/>
              </w:rPr>
            </w:pPr>
            <w:r w:rsidRPr="00A9609C">
              <w:rPr>
                <w:noProof/>
              </w:rPr>
              <w:drawing>
                <wp:inline distT="0" distB="0" distL="0" distR="0" wp14:anchorId="7C396F19" wp14:editId="4267FC55">
                  <wp:extent cx="590550" cy="714375"/>
                  <wp:effectExtent l="0" t="0" r="0"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0550" cy="714375"/>
                          </a:xfrm>
                          <a:prstGeom prst="rect">
                            <a:avLst/>
                          </a:prstGeom>
                        </pic:spPr>
                      </pic:pic>
                    </a:graphicData>
                  </a:graphic>
                </wp:inline>
              </w:drawing>
            </w:r>
          </w:p>
          <w:p w:rsidR="001461AA" w:rsidRPr="00A9609C" w:rsidRDefault="001461AA" w:rsidP="00041FEE">
            <w:pPr>
              <w:rPr>
                <w:noProof/>
              </w:rPr>
            </w:pPr>
          </w:p>
        </w:tc>
      </w:tr>
    </w:tbl>
    <w:p w:rsidR="00086EF8" w:rsidRPr="00B26BEA" w:rsidRDefault="00086EF8">
      <w:pPr>
        <w:rPr>
          <w:rFonts w:ascii="Arial" w:hAnsi="Arial" w:cs="Arial"/>
          <w:sz w:val="20"/>
        </w:rPr>
      </w:pPr>
    </w:p>
    <w:sectPr w:rsidR="00086EF8" w:rsidRPr="00B26BEA" w:rsidSect="00086EF8">
      <w:footerReference w:type="default" r:id="rId66"/>
      <w:footerReference w:type="first" r:id="rId67"/>
      <w:pgSz w:w="16839" w:h="11907" w:orient="landscape" w:code="9"/>
      <w:pgMar w:top="2268" w:right="2268" w:bottom="1134" w:left="980"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40C" w:rsidRDefault="0010540C">
      <w:r>
        <w:separator/>
      </w:r>
    </w:p>
  </w:endnote>
  <w:endnote w:type="continuationSeparator" w:id="0">
    <w:p w:rsidR="0010540C" w:rsidRDefault="0010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36CB3">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9"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36CB3">
      <w:rPr>
        <w:rStyle w:val="Seitenzahl"/>
        <w:rFonts w:ascii="Arial" w:hAnsi="Arial" w:cs="Arial"/>
        <w:noProof/>
      </w:rPr>
      <w:t>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10"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36CB3">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 xml:space="preserve">www.bautraeger-software.de- info@bautraeger-software.de - </w:t>
    </w:r>
    <w:proofErr w:type="gramStart"/>
    <w:r w:rsidR="00387D9A">
      <w:rPr>
        <w:rFonts w:ascii="Arial" w:hAnsi="Arial" w:cs="Arial"/>
        <w:color w:val="000000"/>
        <w:sz w:val="14"/>
        <w:lang w:val="fr-FR"/>
      </w:rPr>
      <w:t>Telefon:</w:t>
    </w:r>
    <w:proofErr w:type="gramEnd"/>
    <w:r w:rsidR="00387D9A">
      <w:rPr>
        <w:rFonts w:ascii="Arial" w:hAnsi="Arial" w:cs="Arial"/>
        <w:color w:val="000000"/>
        <w:sz w:val="14"/>
        <w:lang w:val="fr-FR"/>
      </w:rPr>
      <w:t xml:space="preserve">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40C" w:rsidRDefault="0010540C">
      <w:r>
        <w:separator/>
      </w:r>
    </w:p>
  </w:footnote>
  <w:footnote w:type="continuationSeparator" w:id="0">
    <w:p w:rsidR="0010540C" w:rsidRDefault="0010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5.6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 w15:restartNumberingAfterBreak="0">
    <w:nsid w:val="1578556E"/>
    <w:multiLevelType w:val="hybridMultilevel"/>
    <w:tmpl w:val="3E8C0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141014B"/>
    <w:multiLevelType w:val="hybridMultilevel"/>
    <w:tmpl w:val="D8163D40"/>
    <w:lvl w:ilvl="0" w:tplc="5712D4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7E5E99"/>
    <w:multiLevelType w:val="hybridMultilevel"/>
    <w:tmpl w:val="98A2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E145C6"/>
    <w:multiLevelType w:val="hybridMultilevel"/>
    <w:tmpl w:val="E46EF688"/>
    <w:lvl w:ilvl="0" w:tplc="42680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4FA1F00"/>
    <w:multiLevelType w:val="hybridMultilevel"/>
    <w:tmpl w:val="E25EF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5" w15:restartNumberingAfterBreak="0">
    <w:nsid w:val="39DF6E95"/>
    <w:multiLevelType w:val="multilevel"/>
    <w:tmpl w:val="208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FBA1688"/>
    <w:multiLevelType w:val="hybridMultilevel"/>
    <w:tmpl w:val="2D4884E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19"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4" w15:restartNumberingAfterBreak="0">
    <w:nsid w:val="638F32C2"/>
    <w:multiLevelType w:val="hybridMultilevel"/>
    <w:tmpl w:val="009C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8"/>
  </w:num>
  <w:num w:numId="5">
    <w:abstractNumId w:val="5"/>
  </w:num>
  <w:num w:numId="6">
    <w:abstractNumId w:val="26"/>
  </w:num>
  <w:num w:numId="7">
    <w:abstractNumId w:val="27"/>
  </w:num>
  <w:num w:numId="8">
    <w:abstractNumId w:val="7"/>
  </w:num>
  <w:num w:numId="9">
    <w:abstractNumId w:val="25"/>
  </w:num>
  <w:num w:numId="10">
    <w:abstractNumId w:val="0"/>
  </w:num>
  <w:num w:numId="11">
    <w:abstractNumId w:val="21"/>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2"/>
  </w:num>
  <w:num w:numId="16">
    <w:abstractNumId w:val="20"/>
  </w:num>
  <w:num w:numId="17">
    <w:abstractNumId w:val="28"/>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29"/>
  </w:num>
  <w:num w:numId="26">
    <w:abstractNumId w:val="6"/>
  </w:num>
  <w:num w:numId="27">
    <w:abstractNumId w:val="9"/>
  </w:num>
  <w:num w:numId="28">
    <w:abstractNumId w:val="3"/>
  </w:num>
  <w:num w:numId="29">
    <w:abstractNumId w:val="1"/>
  </w:num>
  <w:num w:numId="30">
    <w:abstractNumId w:val="15"/>
  </w:num>
  <w:num w:numId="31">
    <w:abstractNumId w:val="24"/>
  </w:num>
  <w:num w:numId="32">
    <w:abstractNumId w:val="13"/>
  </w:num>
  <w:num w:numId="33">
    <w:abstractNumId w:val="11"/>
  </w:num>
  <w:num w:numId="34">
    <w:abstractNumId w:val="2"/>
  </w:num>
  <w:num w:numId="35">
    <w:abstractNumId w:val="4"/>
  </w:num>
  <w:num w:numId="36">
    <w:abstractNumId w:val="17"/>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9"/>
    <w:rsid w:val="00005E3E"/>
    <w:rsid w:val="00013749"/>
    <w:rsid w:val="000164A4"/>
    <w:rsid w:val="0001686C"/>
    <w:rsid w:val="000373F8"/>
    <w:rsid w:val="00041945"/>
    <w:rsid w:val="00041FEE"/>
    <w:rsid w:val="00043D6E"/>
    <w:rsid w:val="00044B57"/>
    <w:rsid w:val="000545BC"/>
    <w:rsid w:val="00055878"/>
    <w:rsid w:val="00057095"/>
    <w:rsid w:val="0006448D"/>
    <w:rsid w:val="00080E08"/>
    <w:rsid w:val="00086EF8"/>
    <w:rsid w:val="000A1356"/>
    <w:rsid w:val="000B18FA"/>
    <w:rsid w:val="000C6200"/>
    <w:rsid w:val="000C748D"/>
    <w:rsid w:val="000E4A22"/>
    <w:rsid w:val="000E7227"/>
    <w:rsid w:val="000F14C1"/>
    <w:rsid w:val="000F30E1"/>
    <w:rsid w:val="0010540C"/>
    <w:rsid w:val="00123438"/>
    <w:rsid w:val="001252FF"/>
    <w:rsid w:val="001341AC"/>
    <w:rsid w:val="0014182B"/>
    <w:rsid w:val="001435CB"/>
    <w:rsid w:val="00144954"/>
    <w:rsid w:val="001461AA"/>
    <w:rsid w:val="001571A5"/>
    <w:rsid w:val="001633E5"/>
    <w:rsid w:val="00164A38"/>
    <w:rsid w:val="00175A47"/>
    <w:rsid w:val="00176C11"/>
    <w:rsid w:val="00185F73"/>
    <w:rsid w:val="001956B0"/>
    <w:rsid w:val="00197699"/>
    <w:rsid w:val="001B03E1"/>
    <w:rsid w:val="001D4182"/>
    <w:rsid w:val="001E07B2"/>
    <w:rsid w:val="001E30EE"/>
    <w:rsid w:val="001F30EA"/>
    <w:rsid w:val="001F5DE7"/>
    <w:rsid w:val="001F6BE1"/>
    <w:rsid w:val="00211858"/>
    <w:rsid w:val="00225824"/>
    <w:rsid w:val="002268B5"/>
    <w:rsid w:val="002271CC"/>
    <w:rsid w:val="0022743F"/>
    <w:rsid w:val="002313B6"/>
    <w:rsid w:val="00242BC4"/>
    <w:rsid w:val="002444F5"/>
    <w:rsid w:val="002556B2"/>
    <w:rsid w:val="00256C3D"/>
    <w:rsid w:val="00257DCD"/>
    <w:rsid w:val="0026352B"/>
    <w:rsid w:val="00264DB0"/>
    <w:rsid w:val="002656BF"/>
    <w:rsid w:val="0026798F"/>
    <w:rsid w:val="00275DCE"/>
    <w:rsid w:val="00295374"/>
    <w:rsid w:val="002A02E9"/>
    <w:rsid w:val="002A61FD"/>
    <w:rsid w:val="002D08FA"/>
    <w:rsid w:val="002F6AEC"/>
    <w:rsid w:val="002F7119"/>
    <w:rsid w:val="003047E6"/>
    <w:rsid w:val="00306262"/>
    <w:rsid w:val="00311A47"/>
    <w:rsid w:val="003132D9"/>
    <w:rsid w:val="00314B0F"/>
    <w:rsid w:val="00327CFD"/>
    <w:rsid w:val="00350F03"/>
    <w:rsid w:val="003745F6"/>
    <w:rsid w:val="00374789"/>
    <w:rsid w:val="00383D44"/>
    <w:rsid w:val="00384830"/>
    <w:rsid w:val="00387D9A"/>
    <w:rsid w:val="0039305A"/>
    <w:rsid w:val="003934A1"/>
    <w:rsid w:val="003B2489"/>
    <w:rsid w:val="003C5D59"/>
    <w:rsid w:val="003D05D1"/>
    <w:rsid w:val="003D4049"/>
    <w:rsid w:val="003D489B"/>
    <w:rsid w:val="003D7771"/>
    <w:rsid w:val="003F6F1A"/>
    <w:rsid w:val="00400247"/>
    <w:rsid w:val="00403BE0"/>
    <w:rsid w:val="00407C5B"/>
    <w:rsid w:val="004149B1"/>
    <w:rsid w:val="00415C4C"/>
    <w:rsid w:val="00424E0A"/>
    <w:rsid w:val="004306AF"/>
    <w:rsid w:val="004361B8"/>
    <w:rsid w:val="00436B64"/>
    <w:rsid w:val="00451C10"/>
    <w:rsid w:val="00453072"/>
    <w:rsid w:val="0045424E"/>
    <w:rsid w:val="0045739A"/>
    <w:rsid w:val="00461B77"/>
    <w:rsid w:val="0046275D"/>
    <w:rsid w:val="00463A65"/>
    <w:rsid w:val="00480232"/>
    <w:rsid w:val="004A4B47"/>
    <w:rsid w:val="004B10E1"/>
    <w:rsid w:val="004C112E"/>
    <w:rsid w:val="004C53C2"/>
    <w:rsid w:val="004D052A"/>
    <w:rsid w:val="004E0D90"/>
    <w:rsid w:val="004E4F06"/>
    <w:rsid w:val="004E7316"/>
    <w:rsid w:val="00501399"/>
    <w:rsid w:val="005032DF"/>
    <w:rsid w:val="00510EF6"/>
    <w:rsid w:val="005231BC"/>
    <w:rsid w:val="00524C48"/>
    <w:rsid w:val="00532EE6"/>
    <w:rsid w:val="0053308B"/>
    <w:rsid w:val="00535D51"/>
    <w:rsid w:val="005437B8"/>
    <w:rsid w:val="0054462D"/>
    <w:rsid w:val="005508B7"/>
    <w:rsid w:val="00551C66"/>
    <w:rsid w:val="00560EED"/>
    <w:rsid w:val="00561AAA"/>
    <w:rsid w:val="00565545"/>
    <w:rsid w:val="0057294B"/>
    <w:rsid w:val="00577D46"/>
    <w:rsid w:val="00584409"/>
    <w:rsid w:val="00584ADE"/>
    <w:rsid w:val="00585A3D"/>
    <w:rsid w:val="00590360"/>
    <w:rsid w:val="005912C3"/>
    <w:rsid w:val="00591B60"/>
    <w:rsid w:val="00593421"/>
    <w:rsid w:val="005971CE"/>
    <w:rsid w:val="0059792A"/>
    <w:rsid w:val="005A13CC"/>
    <w:rsid w:val="005A1B2D"/>
    <w:rsid w:val="005A3380"/>
    <w:rsid w:val="005C777A"/>
    <w:rsid w:val="005E2F17"/>
    <w:rsid w:val="005F0B4B"/>
    <w:rsid w:val="00600E63"/>
    <w:rsid w:val="00622C26"/>
    <w:rsid w:val="00626A41"/>
    <w:rsid w:val="0062736D"/>
    <w:rsid w:val="00641F32"/>
    <w:rsid w:val="0065310B"/>
    <w:rsid w:val="00672DE7"/>
    <w:rsid w:val="00673541"/>
    <w:rsid w:val="00675012"/>
    <w:rsid w:val="0068561E"/>
    <w:rsid w:val="006A19EB"/>
    <w:rsid w:val="006A2D49"/>
    <w:rsid w:val="006B3842"/>
    <w:rsid w:val="006B4468"/>
    <w:rsid w:val="006B6206"/>
    <w:rsid w:val="006C3275"/>
    <w:rsid w:val="006C40D3"/>
    <w:rsid w:val="006C454E"/>
    <w:rsid w:val="006C5FDC"/>
    <w:rsid w:val="006C7C34"/>
    <w:rsid w:val="006D06DD"/>
    <w:rsid w:val="006D4765"/>
    <w:rsid w:val="006E0414"/>
    <w:rsid w:val="006E5F33"/>
    <w:rsid w:val="006F42D6"/>
    <w:rsid w:val="006F78B8"/>
    <w:rsid w:val="00707CDF"/>
    <w:rsid w:val="00736CB3"/>
    <w:rsid w:val="00737ACF"/>
    <w:rsid w:val="00743A72"/>
    <w:rsid w:val="00745BFA"/>
    <w:rsid w:val="00757402"/>
    <w:rsid w:val="00760832"/>
    <w:rsid w:val="00774376"/>
    <w:rsid w:val="0077613A"/>
    <w:rsid w:val="007812C2"/>
    <w:rsid w:val="0078257D"/>
    <w:rsid w:val="00784331"/>
    <w:rsid w:val="007B37B9"/>
    <w:rsid w:val="007B45A0"/>
    <w:rsid w:val="007C1E03"/>
    <w:rsid w:val="007C6B62"/>
    <w:rsid w:val="007E1EC4"/>
    <w:rsid w:val="007E39B6"/>
    <w:rsid w:val="007E7B31"/>
    <w:rsid w:val="007F0731"/>
    <w:rsid w:val="0080636D"/>
    <w:rsid w:val="00820C2C"/>
    <w:rsid w:val="00836EFE"/>
    <w:rsid w:val="0084168A"/>
    <w:rsid w:val="00855F44"/>
    <w:rsid w:val="008638EB"/>
    <w:rsid w:val="008643B8"/>
    <w:rsid w:val="008719F7"/>
    <w:rsid w:val="00874832"/>
    <w:rsid w:val="00882522"/>
    <w:rsid w:val="00892505"/>
    <w:rsid w:val="00894DF3"/>
    <w:rsid w:val="00897776"/>
    <w:rsid w:val="00897BFA"/>
    <w:rsid w:val="008A00D9"/>
    <w:rsid w:val="008A219B"/>
    <w:rsid w:val="008B7A49"/>
    <w:rsid w:val="008C0A48"/>
    <w:rsid w:val="008C261C"/>
    <w:rsid w:val="008C3970"/>
    <w:rsid w:val="008E2935"/>
    <w:rsid w:val="008E4F80"/>
    <w:rsid w:val="008E5F6C"/>
    <w:rsid w:val="008F52B1"/>
    <w:rsid w:val="008F575A"/>
    <w:rsid w:val="00904353"/>
    <w:rsid w:val="00907CBD"/>
    <w:rsid w:val="00910F12"/>
    <w:rsid w:val="00915299"/>
    <w:rsid w:val="009163B4"/>
    <w:rsid w:val="00920E74"/>
    <w:rsid w:val="00922B4B"/>
    <w:rsid w:val="00923FF3"/>
    <w:rsid w:val="00933FFF"/>
    <w:rsid w:val="00944010"/>
    <w:rsid w:val="00945BE2"/>
    <w:rsid w:val="00960ABB"/>
    <w:rsid w:val="00991610"/>
    <w:rsid w:val="0099320D"/>
    <w:rsid w:val="009A65C6"/>
    <w:rsid w:val="009B153D"/>
    <w:rsid w:val="009B5D2E"/>
    <w:rsid w:val="009B7CDB"/>
    <w:rsid w:val="009E2900"/>
    <w:rsid w:val="009E3AC0"/>
    <w:rsid w:val="009F03FA"/>
    <w:rsid w:val="009F47C4"/>
    <w:rsid w:val="00A13D5F"/>
    <w:rsid w:val="00A227CF"/>
    <w:rsid w:val="00A24C8A"/>
    <w:rsid w:val="00A255A5"/>
    <w:rsid w:val="00A3027C"/>
    <w:rsid w:val="00A34406"/>
    <w:rsid w:val="00A36F6F"/>
    <w:rsid w:val="00A42C21"/>
    <w:rsid w:val="00A44879"/>
    <w:rsid w:val="00A540FF"/>
    <w:rsid w:val="00A66D54"/>
    <w:rsid w:val="00A82CAF"/>
    <w:rsid w:val="00A87BA9"/>
    <w:rsid w:val="00A9609C"/>
    <w:rsid w:val="00AA7031"/>
    <w:rsid w:val="00AC29AA"/>
    <w:rsid w:val="00AD6E1C"/>
    <w:rsid w:val="00AE3F61"/>
    <w:rsid w:val="00AE46B0"/>
    <w:rsid w:val="00AE4EFE"/>
    <w:rsid w:val="00B056C8"/>
    <w:rsid w:val="00B26BEA"/>
    <w:rsid w:val="00B512D7"/>
    <w:rsid w:val="00B61385"/>
    <w:rsid w:val="00B63295"/>
    <w:rsid w:val="00B75FC4"/>
    <w:rsid w:val="00B766D4"/>
    <w:rsid w:val="00B766DD"/>
    <w:rsid w:val="00B76D7F"/>
    <w:rsid w:val="00B826F9"/>
    <w:rsid w:val="00BA02B6"/>
    <w:rsid w:val="00BB3381"/>
    <w:rsid w:val="00BE5091"/>
    <w:rsid w:val="00BF2D05"/>
    <w:rsid w:val="00C0334E"/>
    <w:rsid w:val="00C170E5"/>
    <w:rsid w:val="00C17B17"/>
    <w:rsid w:val="00C206E5"/>
    <w:rsid w:val="00C207F3"/>
    <w:rsid w:val="00C21646"/>
    <w:rsid w:val="00C27FF0"/>
    <w:rsid w:val="00C32272"/>
    <w:rsid w:val="00C32698"/>
    <w:rsid w:val="00C374BA"/>
    <w:rsid w:val="00C41A98"/>
    <w:rsid w:val="00C41D31"/>
    <w:rsid w:val="00C44041"/>
    <w:rsid w:val="00C577E8"/>
    <w:rsid w:val="00C7157A"/>
    <w:rsid w:val="00C768F4"/>
    <w:rsid w:val="00C8194B"/>
    <w:rsid w:val="00C92083"/>
    <w:rsid w:val="00C924ED"/>
    <w:rsid w:val="00C97E91"/>
    <w:rsid w:val="00CB731F"/>
    <w:rsid w:val="00CC16DA"/>
    <w:rsid w:val="00CD06C8"/>
    <w:rsid w:val="00CF2E69"/>
    <w:rsid w:val="00CF3CFE"/>
    <w:rsid w:val="00D04406"/>
    <w:rsid w:val="00D07C10"/>
    <w:rsid w:val="00D13587"/>
    <w:rsid w:val="00D22232"/>
    <w:rsid w:val="00D22B85"/>
    <w:rsid w:val="00D30120"/>
    <w:rsid w:val="00D3442C"/>
    <w:rsid w:val="00D41C9D"/>
    <w:rsid w:val="00D4740D"/>
    <w:rsid w:val="00D548B3"/>
    <w:rsid w:val="00D5731F"/>
    <w:rsid w:val="00D60F08"/>
    <w:rsid w:val="00D641FE"/>
    <w:rsid w:val="00D64A15"/>
    <w:rsid w:val="00D662FE"/>
    <w:rsid w:val="00D672DB"/>
    <w:rsid w:val="00D76013"/>
    <w:rsid w:val="00D81255"/>
    <w:rsid w:val="00D81E9C"/>
    <w:rsid w:val="00D94B92"/>
    <w:rsid w:val="00D95561"/>
    <w:rsid w:val="00D97EA0"/>
    <w:rsid w:val="00DA2446"/>
    <w:rsid w:val="00DB0476"/>
    <w:rsid w:val="00DB587A"/>
    <w:rsid w:val="00DB7C06"/>
    <w:rsid w:val="00DC05C5"/>
    <w:rsid w:val="00DC32DF"/>
    <w:rsid w:val="00DC546A"/>
    <w:rsid w:val="00DC6374"/>
    <w:rsid w:val="00DD69C9"/>
    <w:rsid w:val="00DD753B"/>
    <w:rsid w:val="00DE05E7"/>
    <w:rsid w:val="00DE347D"/>
    <w:rsid w:val="00DE4FD7"/>
    <w:rsid w:val="00DF54B7"/>
    <w:rsid w:val="00DF65D4"/>
    <w:rsid w:val="00E138F8"/>
    <w:rsid w:val="00E27566"/>
    <w:rsid w:val="00E355BE"/>
    <w:rsid w:val="00E51424"/>
    <w:rsid w:val="00E543A1"/>
    <w:rsid w:val="00E641D4"/>
    <w:rsid w:val="00E6637E"/>
    <w:rsid w:val="00E67E9C"/>
    <w:rsid w:val="00E67EAA"/>
    <w:rsid w:val="00E71402"/>
    <w:rsid w:val="00E94A5F"/>
    <w:rsid w:val="00ED505D"/>
    <w:rsid w:val="00ED7FDD"/>
    <w:rsid w:val="00EE543B"/>
    <w:rsid w:val="00EE5B28"/>
    <w:rsid w:val="00EE6566"/>
    <w:rsid w:val="00EF119B"/>
    <w:rsid w:val="00EF405F"/>
    <w:rsid w:val="00EF411F"/>
    <w:rsid w:val="00EF5C35"/>
    <w:rsid w:val="00F04411"/>
    <w:rsid w:val="00F06973"/>
    <w:rsid w:val="00F319D3"/>
    <w:rsid w:val="00F33B14"/>
    <w:rsid w:val="00F37A1E"/>
    <w:rsid w:val="00F52449"/>
    <w:rsid w:val="00F6012B"/>
    <w:rsid w:val="00F6494B"/>
    <w:rsid w:val="00F70384"/>
    <w:rsid w:val="00F74164"/>
    <w:rsid w:val="00F86989"/>
    <w:rsid w:val="00F9475E"/>
    <w:rsid w:val="00FA6B3C"/>
    <w:rsid w:val="00FB0F40"/>
    <w:rsid w:val="00FC4C62"/>
    <w:rsid w:val="00FD6884"/>
    <w:rsid w:val="00FE6A56"/>
    <w:rsid w:val="00FF111D"/>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5032DF"/>
    <w:pPr>
      <w:keepNext/>
      <w:spacing w:after="240" w:line="360" w:lineRule="auto"/>
      <w:ind w:left="-567"/>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uiPriority w:val="39"/>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footer" Target="footer5.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A20C-5B42-4C42-9FA3-0E559B68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IMKE_Auslieferungsdokument.dotx</Template>
  <TotalTime>0</TotalTime>
  <Pages>16</Pages>
  <Words>2009</Words>
  <Characters>12661</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14641</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Annika Reimertz</cp:lastModifiedBy>
  <cp:revision>2</cp:revision>
  <cp:lastPrinted>2014-07-11T13:25:00Z</cp:lastPrinted>
  <dcterms:created xsi:type="dcterms:W3CDTF">2019-02-08T21:13:00Z</dcterms:created>
  <dcterms:modified xsi:type="dcterms:W3CDTF">2019-02-08T21:13:00Z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